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media/image1.png" ContentType="image/pn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right"/>
        <w:rPr>
          <w:b/>
          <w:b/>
          <w:i/>
          <w:i/>
        </w:rPr>
      </w:pPr>
      <w:r>
        <w:rPr>
          <w:b/>
          <w:i/>
          <w:color w:val="383C45"/>
          <w:shd w:fill="FFFAEB" w:val="clear"/>
        </w:rPr>
        <w:t xml:space="preserve">В </w:t>
      </w:r>
      <w:r>
        <w:rPr>
          <w:b/>
          <w:i/>
        </w:rPr>
        <w:t>Арбитражный суд г. Москвы</w:t>
      </w:r>
    </w:p>
    <w:p>
      <w:pPr>
        <w:pStyle w:val="Normal"/>
        <w:ind w:left="-142" w:hanging="0"/>
        <w:jc w:val="right"/>
        <w:rPr>
          <w:i/>
          <w:i/>
        </w:rPr>
      </w:pPr>
      <w:r>
        <w:rPr>
          <w:i/>
        </w:rPr>
        <w:t>115191, г. Москва, ул. Большая Тульская, д. 17</w:t>
      </w:r>
    </w:p>
    <w:p>
      <w:pPr>
        <w:pStyle w:val="Normal"/>
        <w:ind w:left="-142" w:hanging="0"/>
        <w:jc w:val="right"/>
        <w:rPr>
          <w:i/>
          <w:i/>
        </w:rPr>
      </w:pPr>
      <w:r>
        <w:rPr>
          <w:i/>
        </w:rPr>
      </w:r>
    </w:p>
    <w:p>
      <w:pPr>
        <w:pStyle w:val="Normal"/>
        <w:ind w:left="-142" w:hanging="0"/>
        <w:jc w:val="right"/>
        <w:rPr>
          <w:b/>
          <w:b/>
          <w:i/>
          <w:i/>
        </w:rPr>
      </w:pPr>
      <w:r>
        <w:rPr>
          <w:b/>
          <w:i/>
        </w:rPr>
        <w:t>Кредитор: ______________</w:t>
      </w:r>
    </w:p>
    <w:p>
      <w:pPr>
        <w:pStyle w:val="Normal"/>
        <w:ind w:left="-142" w:hanging="0"/>
        <w:jc w:val="right"/>
        <w:rPr>
          <w:i/>
          <w:i/>
        </w:rPr>
      </w:pPr>
      <w:r>
        <w:rPr>
          <w:i/>
        </w:rPr>
        <w:t>Адрес____________________</w:t>
      </w:r>
    </w:p>
    <w:p>
      <w:pPr>
        <w:pStyle w:val="Normal"/>
        <w:ind w:left="-142" w:hanging="0"/>
        <w:jc w:val="right"/>
        <w:rPr>
          <w:i/>
          <w:i/>
        </w:rPr>
      </w:pPr>
      <w:r>
        <w:rPr>
          <w:i/>
        </w:rPr>
        <w:t>Телефон__________________</w:t>
      </w:r>
    </w:p>
    <w:p>
      <w:pPr>
        <w:pStyle w:val="Normal"/>
        <w:ind w:left="-142" w:hanging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-142" w:hanging="0"/>
        <w:jc w:val="right"/>
        <w:rPr>
          <w:b/>
          <w:b/>
          <w:i/>
          <w:i/>
        </w:rPr>
      </w:pPr>
      <w:r>
        <w:rPr>
          <w:b/>
          <w:i/>
        </w:rPr>
        <w:t xml:space="preserve">Должник: ________________ </w:t>
      </w:r>
    </w:p>
    <w:p>
      <w:pPr>
        <w:pStyle w:val="Normal"/>
        <w:ind w:left="-142" w:hanging="0"/>
        <w:jc w:val="right"/>
        <w:rPr>
          <w:i/>
          <w:i/>
        </w:rPr>
      </w:pPr>
      <w:r>
        <w:rPr>
          <w:i/>
        </w:rPr>
        <w:t>(ОГРН_____  ИНН_____)</w:t>
      </w:r>
    </w:p>
    <w:p>
      <w:pPr>
        <w:pStyle w:val="Normal"/>
        <w:ind w:left="-142" w:hanging="0"/>
        <w:jc w:val="right"/>
        <w:rPr>
          <w:i/>
          <w:i/>
        </w:rPr>
      </w:pPr>
      <w:r>
        <w:rPr>
          <w:i/>
        </w:rPr>
        <w:t>Адрес______________</w:t>
      </w:r>
    </w:p>
    <w:p>
      <w:pPr>
        <w:pStyle w:val="Normal"/>
        <w:ind w:left="-142" w:hanging="0"/>
        <w:jc w:val="right"/>
        <w:rPr>
          <w:b/>
          <w:b/>
          <w:i/>
          <w:i/>
        </w:rPr>
      </w:pPr>
      <w:r>
        <w:rPr>
          <w:b/>
          <w:i/>
        </w:rPr>
        <w:t>Конкурсный управляющий ФИО</w:t>
      </w:r>
    </w:p>
    <w:p>
      <w:pPr>
        <w:pStyle w:val="Normal"/>
        <w:ind w:left="-142" w:hanging="0"/>
        <w:jc w:val="right"/>
        <w:rPr>
          <w:i/>
          <w:i/>
        </w:rPr>
      </w:pPr>
      <w:r>
        <w:rPr>
          <w:i/>
        </w:rPr>
        <w:t>Адрес___________________</w:t>
      </w:r>
      <w:bookmarkStart w:id="0" w:name="_GoBack"/>
      <w:bookmarkEnd w:id="0"/>
    </w:p>
    <w:p>
      <w:pPr>
        <w:pStyle w:val="Normal"/>
        <w:ind w:left="-142" w:hanging="0"/>
        <w:jc w:val="right"/>
        <w:rPr>
          <w:i/>
          <w:i/>
        </w:rPr>
      </w:pPr>
      <w:r>
        <w:rPr>
          <w:i/>
        </w:rPr>
      </w:r>
    </w:p>
    <w:p>
      <w:pPr>
        <w:pStyle w:val="Normal"/>
        <w:ind w:left="-142" w:hanging="0"/>
        <w:jc w:val="right"/>
        <w:rPr>
          <w:b/>
          <w:b/>
          <w:i/>
          <w:i/>
        </w:rPr>
      </w:pPr>
      <w:r>
        <w:rPr>
          <w:i/>
        </w:rPr>
        <w:t xml:space="preserve"> </w:t>
      </w:r>
      <w:r>
        <w:rPr>
          <w:b/>
          <w:i/>
        </w:rPr>
        <w:t>Дело №__________________</w:t>
      </w:r>
    </w:p>
    <w:p>
      <w:pPr>
        <w:pStyle w:val="Normal"/>
        <w:ind w:left="-142" w:hanging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-142" w:hanging="0"/>
        <w:jc w:val="right"/>
        <w:rPr>
          <w:b/>
          <w:b/>
          <w:i/>
          <w:i/>
        </w:rPr>
      </w:pPr>
      <w:r>
        <w:rPr>
          <w:b/>
          <w:i/>
        </w:rPr>
        <w:t>Податель жалобы: ФИО</w:t>
      </w:r>
    </w:p>
    <w:p>
      <w:pPr>
        <w:pStyle w:val="Normal"/>
        <w:ind w:left="-142" w:hanging="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-142" w:hanging="0"/>
        <w:jc w:val="center"/>
        <w:rPr>
          <w:b/>
          <w:b/>
        </w:rPr>
      </w:pPr>
      <w:r>
        <w:rPr>
          <w:b/>
        </w:rPr>
        <w:t>ЖАЛОБА</w:t>
      </w:r>
    </w:p>
    <w:p>
      <w:pPr>
        <w:pStyle w:val="Normal"/>
        <w:ind w:left="-142" w:hanging="0"/>
        <w:jc w:val="center"/>
        <w:rPr>
          <w:b/>
          <w:b/>
          <w:color w:val="333333"/>
        </w:rPr>
      </w:pPr>
      <w:r>
        <w:rPr>
          <w:b/>
        </w:rPr>
        <w:t>кредитора на незаконные действия арбитражного управляющего</w:t>
      </w:r>
      <w:r>
        <w:rPr>
          <w:b/>
          <w:color w:val="333333"/>
        </w:rPr>
        <w:t>.</w:t>
      </w:r>
    </w:p>
    <w:p>
      <w:pPr>
        <w:pStyle w:val="Normal"/>
        <w:ind w:left="-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142" w:firstLine="709"/>
        <w:jc w:val="both"/>
        <w:rPr/>
      </w:pPr>
      <w:r>
        <w:rPr/>
        <w:t xml:space="preserve">Определением Арбитражного суда города Москвы от «__»_______2017 г. по делу №_______________ в отношении </w:t>
      </w:r>
      <w:r>
        <w:rPr>
          <w:b/>
        </w:rPr>
        <w:t>Должника</w:t>
      </w:r>
      <w:r>
        <w:rPr/>
        <w:t xml:space="preserve"> (ОГРН  ИНН) введена процедура наблюдения, </w:t>
      </w:r>
      <w:r>
        <w:rPr>
          <w:b/>
        </w:rPr>
        <w:t>временным управляющий утвержден ФИО</w:t>
      </w:r>
    </w:p>
    <w:p>
      <w:pPr>
        <w:pStyle w:val="Normal"/>
        <w:ind w:left="-142" w:firstLine="709"/>
        <w:jc w:val="both"/>
        <w:rPr>
          <w:b/>
          <w:b/>
        </w:rPr>
      </w:pPr>
      <w:r>
        <w:rPr/>
        <w:t xml:space="preserve">Решением Арбитражного суда города Москвы от «__»______2017 г. делу №_________________ </w:t>
      </w:r>
      <w:r>
        <w:rPr>
          <w:b/>
        </w:rPr>
        <w:t>Должник</w:t>
      </w:r>
      <w:r>
        <w:rPr/>
        <w:t xml:space="preserve"> признан банкротом, в отношении него введена процедура конкурсного производства, </w:t>
      </w:r>
      <w:r>
        <w:rPr>
          <w:b/>
        </w:rPr>
        <w:t>конкурсным управляющим утвержден ФИО</w:t>
      </w:r>
    </w:p>
    <w:p>
      <w:pPr>
        <w:pStyle w:val="Normal"/>
        <w:ind w:left="-142" w:firstLine="709"/>
        <w:jc w:val="both"/>
        <w:rPr/>
      </w:pPr>
      <w:r>
        <w:rPr/>
        <w:t xml:space="preserve">Так, «18» ноября 2016 г. </w:t>
      </w:r>
      <w:r>
        <w:rPr>
          <w:b/>
        </w:rPr>
        <w:t>Кредитор</w:t>
      </w:r>
      <w:r>
        <w:rPr/>
        <w:t xml:space="preserve"> направил требование в адрес конкурсного управляющего о проведении собрания кредиторов </w:t>
      </w:r>
      <w:r>
        <w:rPr>
          <w:b/>
        </w:rPr>
        <w:t>Должника.</w:t>
      </w:r>
      <w:r>
        <w:rPr/>
        <w:t xml:space="preserve"> </w:t>
      </w:r>
    </w:p>
    <w:p>
      <w:pPr>
        <w:pStyle w:val="Normal"/>
        <w:ind w:left="-142" w:firstLine="709"/>
        <w:jc w:val="both"/>
        <w:rPr/>
      </w:pPr>
      <w:r>
        <w:rPr/>
        <w:t>Указанное требование было получено конкурсным управляющим «07» декабря 2016 г., что подтверждается информацией с официального сайта Почты России, собрание назначено на «09» февраля 2017 года.</w:t>
      </w:r>
    </w:p>
    <w:p>
      <w:pPr>
        <w:pStyle w:val="Normal"/>
        <w:ind w:left="-142" w:firstLine="709"/>
        <w:jc w:val="both"/>
        <w:rPr/>
      </w:pPr>
      <w:r>
        <w:rPr>
          <w:b/>
        </w:rPr>
        <w:t xml:space="preserve">Конкурсным управляющим ФИО </w:t>
      </w:r>
      <w:r>
        <w:rPr/>
        <w:t>при назначении и проведении указанного собрания были допущены грубые нарушения Закона о банкротстве и прав конкурсных кредиторов.</w:t>
      </w:r>
    </w:p>
    <w:p>
      <w:pPr>
        <w:pStyle w:val="Normal"/>
        <w:ind w:left="-142" w:firstLine="709"/>
        <w:jc w:val="both"/>
        <w:rPr/>
      </w:pPr>
      <w:r>
        <w:rPr/>
        <w:t>Нарушения выявились в следующем:</w:t>
      </w:r>
    </w:p>
    <w:p>
      <w:pPr>
        <w:pStyle w:val="Normal"/>
        <w:ind w:left="-142" w:firstLine="709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851" w:leader="none"/>
        </w:tabs>
        <w:ind w:left="-142" w:firstLine="709"/>
        <w:jc w:val="both"/>
        <w:rPr/>
      </w:pPr>
      <w:r>
        <w:rPr>
          <w:b/>
          <w:u w:val="single"/>
        </w:rPr>
        <w:t>Собрание по требованию кредиторов проведено более чем через три недели после получения требования о его проведении.</w:t>
      </w:r>
      <w:r>
        <w:rPr/>
        <w:t>.</w:t>
      </w:r>
    </w:p>
    <w:p>
      <w:pPr>
        <w:pStyle w:val="ListParagraph"/>
        <w:tabs>
          <w:tab w:val="clear" w:pos="708"/>
          <w:tab w:val="left" w:pos="-1843" w:leader="none"/>
        </w:tabs>
        <w:ind w:left="-142" w:firstLine="709"/>
        <w:jc w:val="both"/>
        <w:rPr>
          <w:i/>
          <w:i/>
          <w:color w:val="000000"/>
          <w:shd w:fill="FFFFFF" w:val="clear"/>
        </w:rPr>
      </w:pPr>
      <w:r>
        <w:rPr>
          <w:kern w:val="2"/>
        </w:rPr>
        <w:t xml:space="preserve">В соответствии с положениями ст. 14 ФЗ </w:t>
      </w:r>
      <w:r>
        <w:rPr/>
        <w:t>«О несостоятельности (банкротстве)», с</w:t>
      </w:r>
      <w:r>
        <w:rPr>
          <w:i/>
          <w:color w:val="000000"/>
          <w:shd w:fill="FFFFFF" w:val="clear"/>
        </w:rPr>
        <w:t xml:space="preserve">обрание кредиторов по требованию комитета кредиторов, конкурсных кредиторов и (или) уполномоченных органов проводится арбитражным управляющим </w:t>
      </w:r>
      <w:r>
        <w:rPr>
          <w:b/>
          <w:i/>
          <w:color w:val="000000"/>
          <w:shd w:fill="FFFFFF" w:val="clear"/>
        </w:rPr>
        <w:t>не позднее чем в течение трех недель с даты получения арбитражным управляющим требования</w:t>
      </w:r>
      <w:r>
        <w:rPr>
          <w:i/>
          <w:color w:val="000000"/>
          <w:shd w:fill="FFFFFF" w:val="clear"/>
        </w:rPr>
        <w:t xml:space="preserve"> комитета кредиторов, конкурсных кредиторов и (или) уполномоченных органов о проведении собрания кредиторов.</w:t>
      </w:r>
    </w:p>
    <w:p>
      <w:pPr>
        <w:pStyle w:val="ListParagraph"/>
        <w:tabs>
          <w:tab w:val="clear" w:pos="708"/>
          <w:tab w:val="left" w:pos="-1843" w:leader="none"/>
        </w:tabs>
        <w:ind w:left="-142" w:firstLine="709"/>
        <w:jc w:val="both"/>
        <w:rPr>
          <w:kern w:val="2"/>
        </w:rPr>
      </w:pPr>
      <w:r>
        <w:rPr>
          <w:kern w:val="2"/>
        </w:rPr>
        <w:t>Однако, в нарушение указанных положений Закона о банкротстве собрание кредиторов было назначено только на 16 января 2017 г. (дата получения требования – 07.12.2016 г.), то есть по истечении более чем месяца (через 40 дней) с даты получения им указанного требования.</w:t>
      </w:r>
    </w:p>
    <w:p>
      <w:pPr>
        <w:pStyle w:val="Normal"/>
        <w:ind w:left="-142" w:firstLine="709"/>
        <w:jc w:val="both"/>
        <w:rPr>
          <w:b/>
          <w:b/>
        </w:rPr>
      </w:pPr>
      <w:r>
        <w:rPr>
          <w:b/>
        </w:rPr>
        <w:t>Таким образом, действия конкурсного управляющего, выразившиеся в несвоевременном проведении собрания кредиторов по их требованию подлежит признанию незаконным.</w:t>
      </w:r>
    </w:p>
    <w:p>
      <w:pPr>
        <w:pStyle w:val="ListParagraph"/>
        <w:tabs>
          <w:tab w:val="clear" w:pos="708"/>
          <w:tab w:val="left" w:pos="-1843" w:leader="none"/>
        </w:tabs>
        <w:ind w:left="-142" w:firstLine="709"/>
        <w:jc w:val="both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widowControl/>
        <w:suppressAutoHyphens w:val="false"/>
        <w:ind w:left="-142" w:firstLine="709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851" w:leader="none"/>
        </w:tabs>
        <w:suppressAutoHyphens w:val="false"/>
        <w:ind w:left="-142" w:firstLine="709"/>
        <w:jc w:val="both"/>
        <w:rPr/>
      </w:pPr>
      <w:r>
        <w:rPr>
          <w:b/>
          <w:u w:val="single"/>
        </w:rPr>
        <w:t>Публикация о проведении собрания была осуществлена с нарушением сроков, предусмотренных ст.13 Закона о банкротстве</w:t>
      </w:r>
      <w:r>
        <w:rPr/>
        <w:t>.</w:t>
      </w:r>
    </w:p>
    <w:p>
      <w:pPr>
        <w:pStyle w:val="Normal"/>
        <w:widowControl/>
        <w:suppressAutoHyphens w:val="false"/>
        <w:ind w:left="-142" w:firstLine="709"/>
        <w:jc w:val="both"/>
        <w:rPr/>
      </w:pPr>
      <w:r>
        <w:rPr/>
        <w:t>Однако, собрание, назначенное на 16.01.2017 г. не состоялось по причине болезни конкурсного управляющего.</w:t>
      </w:r>
    </w:p>
    <w:p>
      <w:pPr>
        <w:pStyle w:val="Normal"/>
        <w:widowControl/>
        <w:suppressAutoHyphens w:val="false"/>
        <w:ind w:left="-142" w:firstLine="709"/>
        <w:jc w:val="both"/>
        <w:rPr/>
      </w:pPr>
      <w:r>
        <w:rPr/>
        <w:t>Повторное сообщение о проведении собрания кредиторов было опубликовано в ЕФРСБ., с указанием на дату проведения собрания – 09.02.2017 г..</w:t>
      </w:r>
    </w:p>
    <w:p>
      <w:pPr>
        <w:pStyle w:val="Normal"/>
        <w:widowControl/>
        <w:suppressAutoHyphens w:val="false"/>
        <w:ind w:left="-142" w:firstLine="709"/>
        <w:jc w:val="both"/>
        <w:rPr/>
      </w:pPr>
      <w:r>
        <w:rPr>
          <w:u w:val="single"/>
        </w:rPr>
        <w:t xml:space="preserve">Таким образом, уведомление о проведении собрания было опубликовано за </w:t>
      </w:r>
      <w:r>
        <w:rPr>
          <w:b/>
          <w:u w:val="single"/>
        </w:rPr>
        <w:t>9</w:t>
      </w:r>
      <w:r>
        <w:rPr>
          <w:u w:val="single"/>
        </w:rPr>
        <w:t xml:space="preserve"> календарных дней до даты его проведения</w:t>
      </w:r>
      <w:r>
        <w:rPr/>
        <w:t>.</w:t>
      </w:r>
    </w:p>
    <w:p>
      <w:pPr>
        <w:pStyle w:val="Normal"/>
        <w:widowControl/>
        <w:suppressAutoHyphens w:val="false"/>
        <w:ind w:left="-142" w:firstLine="709"/>
        <w:jc w:val="both"/>
        <w:rPr>
          <w:rFonts w:eastAsia="Calibri" w:eastAsiaTheme="minorHAnsi"/>
          <w:i/>
          <w:i/>
          <w:kern w:val="0"/>
        </w:rPr>
      </w:pPr>
      <w:r>
        <w:rPr/>
        <w:t xml:space="preserve">В соответствии с положениям п.п.1, 4 ст.13 Закона о банкротстве, </w:t>
      </w:r>
      <w:r>
        <w:rPr>
          <w:rFonts w:eastAsia="Calibri" w:eastAsiaTheme="minorHAnsi"/>
          <w:i/>
          <w:kern w:val="0"/>
        </w:rPr>
        <w:t xml:space="preserve">надлежащим уведомлением признается направление конкурсному кредитору, в уполномоченный орган, а также иному лицу, имеющему право на участие в собрании кредиторов, сообщения о проведении собрания кредиторов по почте не позднее чем </w:t>
      </w:r>
      <w:r>
        <w:rPr>
          <w:rFonts w:eastAsia="Calibri" w:eastAsiaTheme="minorHAnsi"/>
          <w:b/>
          <w:i/>
          <w:kern w:val="0"/>
        </w:rPr>
        <w:t>за четырнадцать дней</w:t>
      </w:r>
      <w:r>
        <w:rPr>
          <w:rFonts w:eastAsia="Calibri" w:eastAsiaTheme="minorHAnsi"/>
          <w:i/>
          <w:kern w:val="0"/>
        </w:rPr>
        <w:t xml:space="preserve">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кредиторов.</w:t>
      </w:r>
    </w:p>
    <w:p>
      <w:pPr>
        <w:pStyle w:val="Normal"/>
        <w:widowControl/>
        <w:suppressAutoHyphens w:val="false"/>
        <w:ind w:left="-142" w:firstLine="709"/>
        <w:jc w:val="both"/>
        <w:rPr>
          <w:rFonts w:eastAsia="Calibri" w:eastAsiaTheme="minorHAnsi"/>
          <w:kern w:val="0"/>
        </w:rPr>
      </w:pPr>
      <w:r>
        <w:rPr>
          <w:rFonts w:eastAsia="Calibri" w:eastAsiaTheme="minorHAnsi"/>
          <w:i/>
          <w:kern w:val="0"/>
          <w:u w:val="single"/>
        </w:rPr>
        <w:t xml:space="preserve"> </w:t>
      </w:r>
      <w:r>
        <w:rPr>
          <w:rFonts w:eastAsia="Calibri" w:eastAsiaTheme="minorHAnsi"/>
          <w:i/>
          <w:kern w:val="0"/>
          <w:u w:val="single"/>
        </w:rPr>
        <w:t xml:space="preserve">Сообщение о проведении собрания кредиторов подлежит включению арбитражным управляющим в Единый федеральный реестр сведений о банкротстве в порядке, установленном </w:t>
      </w:r>
      <w:hyperlink r:id="rId2">
        <w:r>
          <w:rPr>
            <w:rFonts w:eastAsia="Calibri" w:eastAsiaTheme="minorHAnsi"/>
            <w:i/>
            <w:color w:val="0000FF"/>
            <w:kern w:val="0"/>
            <w:u w:val="single"/>
          </w:rPr>
          <w:t>статьей 28</w:t>
        </w:r>
      </w:hyperlink>
      <w:r>
        <w:rPr>
          <w:rFonts w:eastAsia="Calibri" w:eastAsiaTheme="minorHAnsi"/>
          <w:i/>
          <w:kern w:val="0"/>
          <w:u w:val="single"/>
        </w:rPr>
        <w:t xml:space="preserve"> настоящего Федерального закона, не менее чем </w:t>
      </w:r>
      <w:r>
        <w:rPr>
          <w:rFonts w:eastAsia="Calibri" w:eastAsiaTheme="minorHAnsi"/>
          <w:b/>
          <w:i/>
          <w:kern w:val="0"/>
          <w:u w:val="single"/>
        </w:rPr>
        <w:t>за четырнадцать дней</w:t>
      </w:r>
      <w:r>
        <w:rPr>
          <w:rFonts w:eastAsia="Calibri" w:eastAsiaTheme="minorHAnsi"/>
          <w:i/>
          <w:kern w:val="0"/>
          <w:u w:val="single"/>
        </w:rPr>
        <w:t xml:space="preserve"> до даты проведения собрания кредиторов</w:t>
      </w:r>
      <w:r>
        <w:rPr>
          <w:rFonts w:eastAsia="Calibri" w:eastAsiaTheme="minorHAnsi"/>
          <w:kern w:val="0"/>
        </w:rPr>
        <w:t>.</w:t>
      </w:r>
    </w:p>
    <w:p>
      <w:pPr>
        <w:pStyle w:val="Normal"/>
        <w:widowControl/>
        <w:suppressAutoHyphens w:val="false"/>
        <w:ind w:left="-142" w:firstLine="709"/>
        <w:jc w:val="both"/>
        <w:rPr/>
      </w:pPr>
      <w:r>
        <w:rPr/>
        <w:t>Таким образом, конкурсным управляющим были нарушены сроки уведомления кредиторов, путем опубликования сведений в ЕФРСБ, уведомление почтовым извещением или иным способом вообще не производилось.</w:t>
      </w:r>
    </w:p>
    <w:p>
      <w:pPr>
        <w:pStyle w:val="Normal"/>
        <w:ind w:left="-142" w:firstLine="709"/>
        <w:jc w:val="both"/>
        <w:rPr>
          <w:b/>
          <w:b/>
        </w:rPr>
      </w:pPr>
      <w:r>
        <w:rPr>
          <w:b/>
        </w:rPr>
        <w:t>Таким образом, действия конкурсного управляющего, выразившиеся в несвоевременном опубликовании сообщения о проведения собрания кредиторов подлежит признанию незаконным.</w:t>
      </w:r>
    </w:p>
    <w:p>
      <w:pPr>
        <w:pStyle w:val="Normal"/>
        <w:widowControl/>
        <w:suppressAutoHyphens w:val="false"/>
        <w:ind w:left="-142" w:firstLine="709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3"/>
        </w:numPr>
        <w:suppressAutoHyphens w:val="false"/>
        <w:ind w:left="-142" w:firstLine="709"/>
        <w:jc w:val="both"/>
        <w:rPr/>
      </w:pPr>
      <w:r>
        <w:rPr>
          <w:b/>
          <w:u w:val="single"/>
        </w:rPr>
        <w:t>Конкурсным управляющим не были внесены достоверные сведения о размере требований Кредитора в реестр требований кредиторов Должника</w:t>
      </w:r>
      <w:r>
        <w:rPr/>
        <w:t>.</w:t>
      </w:r>
    </w:p>
    <w:p>
      <w:pPr>
        <w:pStyle w:val="ListParagraph"/>
        <w:tabs>
          <w:tab w:val="clear" w:pos="708"/>
          <w:tab w:val="left" w:pos="-1843" w:leader="none"/>
        </w:tabs>
        <w:ind w:left="-142" w:firstLine="709"/>
        <w:jc w:val="both"/>
        <w:rPr/>
      </w:pPr>
      <w:r>
        <w:rPr/>
        <w:t xml:space="preserve">Определением Арбитражного суда г. Москвы от «__»_______ 2017 г. по делу №_________ требования </w:t>
      </w:r>
      <w:r>
        <w:rPr>
          <w:b/>
        </w:rPr>
        <w:t xml:space="preserve">Кредитора </w:t>
      </w:r>
      <w:r>
        <w:rPr/>
        <w:t xml:space="preserve">о включении в третью очередь реестра требований кредиторов </w:t>
      </w:r>
      <w:r>
        <w:rPr>
          <w:b/>
        </w:rPr>
        <w:t>Должника</w:t>
      </w:r>
      <w:r>
        <w:rPr/>
        <w:t xml:space="preserve"> в размере ____________ руб. – основной долг, _____________ руб. проценты за пользование чужими денежными средствами, _________ руб. услуги представителя, __________ руб. расходы по уплате госпошлины как необеспеченные залогом имущества должника удовлетворены.</w:t>
      </w:r>
    </w:p>
    <w:p>
      <w:pPr>
        <w:pStyle w:val="ListParagraph"/>
        <w:ind w:left="-142" w:firstLine="709"/>
        <w:jc w:val="both"/>
        <w:rPr/>
      </w:pPr>
      <w:r>
        <w:rPr/>
        <w:t xml:space="preserve">Постановлением Девятого Арбитражного апелляционного суда </w:t>
      </w:r>
      <w:r>
        <w:rPr>
          <w:kern w:val="2"/>
        </w:rPr>
        <w:t xml:space="preserve">от «__»________ 2016 по делу № ___________ , определение </w:t>
      </w:r>
      <w:r>
        <w:rPr/>
        <w:t xml:space="preserve">Арбитражного суда г. Москвы от «___» _______2016 г. по делу №__________ отменено в части, в удовлетворении заявления </w:t>
      </w:r>
      <w:r>
        <w:rPr>
          <w:b/>
        </w:rPr>
        <w:t>Кредитора</w:t>
      </w:r>
      <w:r>
        <w:rPr/>
        <w:t xml:space="preserve"> о включении в третью очередь реестра требований кредиторов </w:t>
      </w:r>
      <w:r>
        <w:rPr>
          <w:b/>
        </w:rPr>
        <w:t>Должника</w:t>
      </w:r>
      <w:r>
        <w:rPr/>
        <w:t xml:space="preserve"> ____________ руб. суммы основного долга отказано.</w:t>
      </w:r>
    </w:p>
    <w:p>
      <w:pPr>
        <w:pStyle w:val="ListParagraph"/>
        <w:ind w:left="-142" w:firstLine="709"/>
        <w:jc w:val="both"/>
        <w:rPr/>
      </w:pPr>
      <w:r>
        <w:rPr/>
        <w:t>Постановлением Арбитражного суда Московского округа от «__»________ 2016 г. по делу №__________ постановление суда апелляционной инстанции отменено, дело передано на новое рассмотрение в апелляционную инстанцию.</w:t>
      </w:r>
    </w:p>
    <w:p>
      <w:pPr>
        <w:pStyle w:val="Normal"/>
        <w:widowControl/>
        <w:suppressAutoHyphens w:val="false"/>
        <w:ind w:firstLine="540"/>
        <w:jc w:val="both"/>
        <w:rPr>
          <w:rFonts w:eastAsia="Calibri" w:eastAsiaTheme="minorHAnsi"/>
          <w:b/>
          <w:b/>
          <w:bCs/>
          <w:kern w:val="0"/>
        </w:rPr>
      </w:pPr>
      <w:r>
        <w:rPr/>
        <w:t xml:space="preserve">В соответствии со ст.71 Закона о банкротстве, </w:t>
      </w:r>
      <w:r>
        <w:rPr>
          <w:i/>
        </w:rPr>
        <w:t>о</w:t>
      </w:r>
      <w:r>
        <w:rPr>
          <w:rFonts w:eastAsia="Calibri" w:eastAsiaTheme="minorHAnsi"/>
          <w:bCs/>
          <w:i/>
          <w:kern w:val="0"/>
        </w:rPr>
        <w:t xml:space="preserve">пределение о включении или об отказе во включении требований кредиторов в реестр требований кредиторов вступает в силу </w:t>
      </w:r>
      <w:r>
        <w:rPr>
          <w:rFonts w:eastAsia="Calibri" w:eastAsiaTheme="minorHAnsi"/>
          <w:b/>
          <w:bCs/>
          <w:i/>
          <w:kern w:val="0"/>
        </w:rPr>
        <w:t>немедленно</w:t>
      </w:r>
      <w:r>
        <w:rPr>
          <w:rFonts w:eastAsia="Calibri" w:eastAsiaTheme="minorHAnsi"/>
          <w:b/>
          <w:bCs/>
          <w:kern w:val="0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  <w:t>В связи с этим, на дату проведения собрания кредиторов по требованию Кредитора, Определение Арбитражного суда г. Москвы от «__»______2016г. по делу №____________ имело законную силу.</w:t>
      </w:r>
    </w:p>
    <w:p>
      <w:pPr>
        <w:pStyle w:val="Normal"/>
        <w:widowControl/>
        <w:suppressAutoHyphens w:val="false"/>
        <w:ind w:firstLine="540"/>
        <w:jc w:val="both"/>
        <w:rPr>
          <w:rFonts w:eastAsia="Calibri" w:eastAsiaTheme="minorHAnsi"/>
          <w:bCs/>
          <w:i/>
          <w:i/>
          <w:kern w:val="0"/>
        </w:rPr>
      </w:pPr>
      <w:r>
        <w:rPr>
          <w:rFonts w:eastAsia="Calibri" w:eastAsiaTheme="minorHAnsi"/>
          <w:bCs/>
          <w:kern w:val="0"/>
        </w:rPr>
        <w:t>В соответствии с положениями ст.16 Закона о банкротстве,</w:t>
      </w:r>
      <w:r>
        <w:rPr>
          <w:rFonts w:eastAsia="Calibri" w:eastAsiaTheme="minorHAnsi"/>
          <w:b/>
          <w:bCs/>
          <w:kern w:val="0"/>
        </w:rPr>
        <w:t xml:space="preserve"> </w:t>
      </w:r>
      <w:r>
        <w:rPr>
          <w:rFonts w:eastAsia="Calibri" w:eastAsiaTheme="minorHAnsi"/>
          <w:bCs/>
          <w:i/>
          <w:kern w:val="0"/>
        </w:rPr>
        <w:t>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размер.</w:t>
      </w:r>
    </w:p>
    <w:p>
      <w:pPr>
        <w:pStyle w:val="Normal"/>
        <w:widowControl/>
        <w:suppressAutoHyphens w:val="false"/>
        <w:ind w:firstLine="540"/>
        <w:jc w:val="both"/>
        <w:rPr>
          <w:rFonts w:eastAsia="Calibri" w:eastAsiaTheme="minorHAnsi"/>
          <w:b/>
          <w:b/>
          <w:bCs/>
          <w:kern w:val="0"/>
        </w:rPr>
      </w:pPr>
      <w:r>
        <w:rPr>
          <w:rFonts w:eastAsia="Calibri" w:eastAsiaTheme="minorHAnsi"/>
          <w:bCs/>
          <w:i/>
          <w:kern w:val="0"/>
        </w:rPr>
        <w:t>Разногласия по требованиям кредиторов или уполномоченных органов, подтвержденным вступившим в законную силу решением суда в части их состава и размера, не подлежат рассмотрению арбитражным судом, а заявления о таких разногласиях подлежат возвращению без рассмотрения</w:t>
      </w:r>
      <w:r>
        <w:rPr>
          <w:rFonts w:eastAsia="Calibri" w:eastAsiaTheme="minorHAnsi"/>
          <w:b/>
          <w:bCs/>
          <w:kern w:val="0"/>
        </w:rPr>
        <w:t>.</w:t>
      </w:r>
    </w:p>
    <w:p>
      <w:pPr>
        <w:pStyle w:val="Normal"/>
        <w:widowControl/>
        <w:suppressAutoHyphens w:val="false"/>
        <w:ind w:firstLine="540"/>
        <w:jc w:val="both"/>
        <w:rPr>
          <w:rFonts w:eastAsia="Calibri" w:eastAsiaTheme="minorHAnsi"/>
          <w:bCs/>
          <w:kern w:val="0"/>
        </w:rPr>
      </w:pPr>
      <w:r>
        <w:rPr>
          <w:rFonts w:eastAsia="Calibri" w:eastAsiaTheme="minorHAnsi"/>
          <w:bCs/>
          <w:kern w:val="0"/>
        </w:rPr>
        <w:t>Таким образом, споры о размере включенных в реестр требований кредиторов не допускаются и определяются на основании определения суда.</w:t>
      </w:r>
    </w:p>
    <w:p>
      <w:pPr>
        <w:pStyle w:val="Normal"/>
        <w:tabs>
          <w:tab w:val="clear" w:pos="708"/>
          <w:tab w:val="left" w:pos="-1843" w:leader="none"/>
        </w:tabs>
        <w:ind w:firstLine="567"/>
        <w:jc w:val="both"/>
        <w:rPr/>
      </w:pPr>
      <w:r>
        <w:rPr>
          <w:u w:val="single"/>
        </w:rPr>
        <w:t xml:space="preserve">Следовательно, к дате проведения собрания кредиторов, состоявшегося 09 февраля 2017 года </w:t>
      </w:r>
      <w:r>
        <w:rPr>
          <w:b/>
          <w:u w:val="single"/>
        </w:rPr>
        <w:t>Кредитор</w:t>
      </w:r>
      <w:r>
        <w:rPr>
          <w:u w:val="single"/>
        </w:rPr>
        <w:t xml:space="preserve"> обладал __________ рублей</w:t>
      </w:r>
      <w:r>
        <w:rPr/>
        <w:t xml:space="preserve"> (__________руб. – основной долг, __________ руб. проценты за пользование чужими денежными средствами, __________ руб. услуги представителя, ____________ руб. расходы по уплате госпошлины, в редакции Определения Арбитражного суда г. Москвы от «__».______2016г.).</w:t>
      </w:r>
    </w:p>
    <w:p>
      <w:pPr>
        <w:pStyle w:val="Normal"/>
        <w:ind w:left="-142" w:firstLine="709"/>
        <w:jc w:val="both"/>
        <w:rPr/>
      </w:pPr>
      <w:r>
        <w:rPr/>
        <w:t xml:space="preserve">Однако, как видно из протокола собрания кредиторов, проведенного 09.02.2017 г., опубликованного на сейте ЕФРСБ, конкурсным управляющим при подсчете результатов голосования учтена сумма задолженности перед </w:t>
      </w:r>
      <w:r>
        <w:rPr>
          <w:b/>
        </w:rPr>
        <w:t>Кредитором</w:t>
      </w:r>
      <w:r>
        <w:rPr/>
        <w:t xml:space="preserve"> только в размере _________ рублей (_____%) вместо положенных ___________ рублей (_____%)!!!</w:t>
      </w:r>
    </w:p>
    <w:p>
      <w:pPr>
        <w:pStyle w:val="Normal"/>
        <w:ind w:left="-142" w:firstLine="709"/>
        <w:jc w:val="both"/>
        <w:rPr/>
      </w:pPr>
      <w:r>
        <w:rPr/>
        <w:t xml:space="preserve">При этом Протокол собрания кредиторов не содержит указание на причины, по которым конкурсный управляющий при подсчете голосов принял во внимание только часть голосов </w:t>
      </w:r>
      <w:r>
        <w:rPr>
          <w:b/>
        </w:rPr>
        <w:t>Кредитора</w:t>
      </w:r>
      <w:r>
        <w:rPr/>
        <w:t>.</w:t>
      </w:r>
    </w:p>
    <w:p>
      <w:pPr>
        <w:pStyle w:val="Normal"/>
        <w:ind w:left="-142" w:firstLine="709"/>
        <w:jc w:val="both"/>
        <w:rPr/>
      </w:pPr>
      <w:r>
        <w:rPr>
          <w:b/>
        </w:rPr>
        <w:t>Исходя из вышеизложенного видно, что при правильном отражении количества голосов конкурсного кредитора и его голосования по вопросам повестки дня результаты голосования были бы другими</w:t>
      </w:r>
      <w:r>
        <w:rPr/>
        <w:t>.</w:t>
      </w:r>
    </w:p>
    <w:p>
      <w:pPr>
        <w:pStyle w:val="Normal"/>
        <w:widowControl/>
        <w:numPr>
          <w:ilvl w:val="0"/>
          <w:numId w:val="0"/>
        </w:numPr>
        <w:suppressAutoHyphens w:val="false"/>
        <w:ind w:firstLine="540"/>
        <w:jc w:val="both"/>
        <w:outlineLvl w:val="0"/>
        <w:rPr>
          <w:rFonts w:eastAsia="Calibri" w:eastAsiaTheme="minorHAnsi"/>
          <w:i/>
          <w:i/>
          <w:kern w:val="0"/>
        </w:rPr>
      </w:pPr>
      <w:r>
        <w:rPr>
          <w:rFonts w:eastAsia="Calibri" w:eastAsiaTheme="minorHAnsi"/>
          <w:kern w:val="0"/>
        </w:rPr>
        <w:t xml:space="preserve">В соответствии с положениями ст.12 </w:t>
      </w:r>
      <w:r>
        <w:rPr/>
        <w:t>ФЗ «О несостоятельности (банкротстве)»,</w:t>
      </w:r>
      <w:r>
        <w:rPr>
          <w:rFonts w:eastAsia="Calibri" w:eastAsiaTheme="minorHAnsi"/>
          <w:kern w:val="0"/>
        </w:rPr>
        <w:t xml:space="preserve"> </w:t>
      </w:r>
      <w:r>
        <w:rPr>
          <w:rFonts w:eastAsia="Calibri" w:eastAsiaTheme="minorHAnsi"/>
          <w:i/>
          <w:kern w:val="0"/>
        </w:rPr>
        <w:t xml:space="preserve">участниками собрания кредиторов с правом голоса являются конкурсные кредиторы и уполномоченные органы, требования которых </w:t>
      </w:r>
      <w:hyperlink r:id="rId3">
        <w:r>
          <w:rPr>
            <w:rFonts w:eastAsia="Calibri" w:eastAsiaTheme="minorHAnsi"/>
            <w:i/>
            <w:color w:val="0000FF"/>
            <w:kern w:val="0"/>
          </w:rPr>
          <w:t>включены</w:t>
        </w:r>
      </w:hyperlink>
      <w:r>
        <w:rPr>
          <w:rFonts w:eastAsia="Calibri" w:eastAsiaTheme="minorHAnsi"/>
          <w:i/>
          <w:kern w:val="0"/>
        </w:rPr>
        <w:t xml:space="preserve"> в реестр требований кредиторов на дату проведения собрания кредиторов.</w:t>
      </w:r>
    </w:p>
    <w:p>
      <w:pPr>
        <w:pStyle w:val="Normal"/>
        <w:widowControl/>
        <w:suppressAutoHyphens w:val="false"/>
        <w:ind w:firstLine="540"/>
        <w:jc w:val="both"/>
        <w:rPr>
          <w:rFonts w:eastAsia="Calibri" w:eastAsiaTheme="minorHAnsi"/>
          <w:kern w:val="0"/>
        </w:rPr>
      </w:pPr>
      <w:r>
        <w:rPr>
          <w:rFonts w:eastAsia="Calibri" w:eastAsiaTheme="minorHAnsi"/>
          <w:i/>
          <w:kern w:val="0"/>
        </w:rPr>
        <w:t>Конкурсные кредиторы обладают на собрании кредиторов числом голосов, пропорциональным размеру их требований к общей сумме требований по денежным обязательствам и об уплате обязательных платежей, включенных в реестр требований кредиторов на дату проведения собрания кредиторов в соответствии с настоящим Федеральным законом</w:t>
      </w:r>
      <w:r>
        <w:rPr>
          <w:rFonts w:eastAsia="Calibri" w:eastAsiaTheme="minorHAnsi"/>
          <w:kern w:val="0"/>
        </w:rPr>
        <w:t>.</w:t>
      </w:r>
    </w:p>
    <w:p>
      <w:pPr>
        <w:pStyle w:val="Normal"/>
        <w:widowControl/>
        <w:suppressAutoHyphens w:val="false"/>
        <w:ind w:firstLine="540"/>
        <w:jc w:val="both"/>
        <w:rPr>
          <w:rFonts w:eastAsia="Calibri" w:eastAsiaTheme="minorHAnsi"/>
          <w:b/>
          <w:b/>
          <w:bCs/>
          <w:kern w:val="0"/>
        </w:rPr>
      </w:pPr>
      <w:r>
        <w:rPr>
          <w:rFonts w:eastAsia="Calibri" w:eastAsiaTheme="minorHAnsi"/>
          <w:kern w:val="0"/>
        </w:rPr>
        <w:t xml:space="preserve">В соответствии со ст.15  </w:t>
      </w:r>
      <w:r>
        <w:rPr/>
        <w:t xml:space="preserve">ФЗ «О несостоятельности (банкротстве)», </w:t>
      </w:r>
      <w:r>
        <w:rPr>
          <w:i/>
        </w:rPr>
        <w:t>р</w:t>
      </w:r>
      <w:r>
        <w:rPr>
          <w:rFonts w:eastAsia="Calibri" w:eastAsiaTheme="minorHAnsi"/>
          <w:bCs/>
          <w:i/>
          <w:kern w:val="0"/>
        </w:rPr>
        <w:t>ешения собрания кредиторов по вопросам, поставленным на голосование, принимаются большинством голосов от числа голосов конкурсных кредиторов и уполномоченных органов, присутствующих на собрании кредиторов, если иное не предусмотрено настоящим Федеральным законом</w:t>
      </w:r>
      <w:r>
        <w:rPr>
          <w:rFonts w:eastAsia="Calibri" w:eastAsiaTheme="minorHAnsi"/>
          <w:bCs/>
          <w:kern w:val="0"/>
        </w:rPr>
        <w:t>.</w:t>
      </w:r>
    </w:p>
    <w:p>
      <w:pPr>
        <w:pStyle w:val="Normal"/>
        <w:ind w:left="-142" w:firstLine="709"/>
        <w:jc w:val="both"/>
        <w:rPr/>
      </w:pPr>
      <w:r>
        <w:rPr>
          <w:u w:val="single"/>
        </w:rPr>
        <w:t>Таким образом, участие конкурсного кредитора в деле о банкротстве должника, помимо всего прочего, выражается и в возможности реализации им прав как участника собрания кредиторов, с правом влиять на принятие решений таким собранием с учетом пропорционального соотношения голосов</w:t>
      </w:r>
      <w:r>
        <w:rPr/>
        <w:t>.</w:t>
      </w:r>
    </w:p>
    <w:p>
      <w:pPr>
        <w:pStyle w:val="Normal"/>
        <w:ind w:left="-142" w:firstLine="709"/>
        <w:jc w:val="both"/>
        <w:rPr/>
      </w:pPr>
      <w:r>
        <w:rPr/>
        <w:t xml:space="preserve">Неправильное отражение в реестре требований кредиторов количества голосов </w:t>
      </w:r>
      <w:r>
        <w:rPr>
          <w:b/>
        </w:rPr>
        <w:t>Кредитора</w:t>
      </w:r>
      <w:r>
        <w:rPr/>
        <w:t xml:space="preserve"> повлекло за собой грубое нарушение его прав как лица, участвующего в деле о банкротстве.</w:t>
      </w:r>
    </w:p>
    <w:p>
      <w:pPr>
        <w:pStyle w:val="Normal"/>
        <w:ind w:left="-142" w:firstLine="709"/>
        <w:jc w:val="both"/>
        <w:rPr>
          <w:b/>
          <w:b/>
        </w:rPr>
      </w:pPr>
      <w:r>
        <w:rPr>
          <w:b/>
        </w:rPr>
        <w:t>Таким образом, действия конкурсного управляющего, выразившиеся в невнесении достоверных сведений о требований кредиторов в реестр требований подлежит признанию незаконным.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/>
      </w:r>
    </w:p>
    <w:p>
      <w:pPr>
        <w:pStyle w:val="Normal"/>
        <w:widowControl/>
        <w:suppressAutoHyphens w:val="false"/>
        <w:ind w:firstLine="540"/>
        <w:jc w:val="both"/>
        <w:rPr>
          <w:color w:val="333333"/>
        </w:rPr>
      </w:pPr>
      <w:r>
        <w:rPr>
          <w:color w:val="333333"/>
        </w:rPr>
        <w:t xml:space="preserve">На основании изложенного, и, руководствуясь ст.ст.60 ФЗ «О несостоятельности (банкротстве)», </w:t>
      </w:r>
      <w:r>
        <w:rPr>
          <w:b/>
          <w:color w:val="333333"/>
        </w:rPr>
        <w:t>прошу суд</w:t>
      </w:r>
      <w:r>
        <w:rPr>
          <w:color w:val="333333"/>
        </w:rPr>
        <w:t>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color w:val="333333"/>
        </w:rPr>
      </w:pPr>
      <w:r>
        <w:rPr/>
        <w:t xml:space="preserve">Признать незаконным действия </w:t>
      </w:r>
      <w:r>
        <w:rPr>
          <w:b/>
        </w:rPr>
        <w:t>арбитражного управляющего ФИО</w:t>
      </w:r>
      <w:r>
        <w:rPr/>
        <w:t xml:space="preserve">, выразившиеся в несвоевременном проведении собрания кредиторов </w:t>
      </w:r>
      <w:r>
        <w:rPr>
          <w:b/>
        </w:rPr>
        <w:t>Должника</w:t>
      </w:r>
      <w:r>
        <w:rPr/>
        <w:t xml:space="preserve"> ,по требованию </w:t>
      </w:r>
      <w:r>
        <w:rPr>
          <w:b/>
        </w:rPr>
        <w:t>Кредитора</w:t>
      </w:r>
      <w:r>
        <w:rPr/>
        <w:t xml:space="preserve"> от 18.11.2016 г.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color w:val="333333"/>
        </w:rPr>
      </w:pPr>
      <w:r>
        <w:rPr/>
        <w:t xml:space="preserve">Признать незаконным действие </w:t>
      </w:r>
      <w:r>
        <w:rPr>
          <w:b/>
        </w:rPr>
        <w:t>арбитражного управляющего ФИО</w:t>
      </w:r>
      <w:r>
        <w:rPr/>
        <w:t xml:space="preserve">, выразившиеся в несвоевременном опубликовании сообщения о проведения собрания кредиторов </w:t>
      </w:r>
      <w:r>
        <w:rPr>
          <w:b/>
        </w:rPr>
        <w:t>Должника</w:t>
      </w:r>
      <w:r>
        <w:rPr/>
        <w:t>, назначенном на 09.02.2017 г.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color w:val="333333"/>
        </w:rPr>
      </w:pPr>
      <w:r>
        <w:rPr/>
        <w:t xml:space="preserve">Признать незаконным действие </w:t>
      </w:r>
      <w:r>
        <w:rPr>
          <w:b/>
        </w:rPr>
        <w:t>арбитражного управляющего ФИО</w:t>
      </w:r>
      <w:r>
        <w:rPr/>
        <w:t xml:space="preserve">, выразившиеся в невнесении достоверных сведений о размере требований </w:t>
      </w:r>
      <w:r>
        <w:rPr>
          <w:b/>
        </w:rPr>
        <w:t>Кредитора</w:t>
      </w:r>
      <w:r>
        <w:rPr/>
        <w:t xml:space="preserve"> в реестр требований кредиторов </w:t>
      </w:r>
      <w:r>
        <w:rPr>
          <w:b/>
        </w:rPr>
        <w:t>Должника</w:t>
      </w:r>
      <w:r>
        <w:rPr/>
        <w:t xml:space="preserve"> на 09.02.2017 г.</w:t>
      </w:r>
    </w:p>
    <w:p>
      <w:pPr>
        <w:pStyle w:val="Style20"/>
        <w:ind w:firstLine="851"/>
        <w:rPr/>
      </w:pPr>
      <w:r>
        <w:rPr/>
      </w:r>
    </w:p>
    <w:p>
      <w:pPr>
        <w:pStyle w:val="Normal"/>
        <w:widowControl/>
        <w:suppressAutoHyphens w:val="false"/>
        <w:ind w:firstLine="540"/>
        <w:jc w:val="both"/>
        <w:rPr>
          <w:b/>
          <w:b/>
          <w:color w:val="333333"/>
        </w:rPr>
      </w:pPr>
      <w:r>
        <w:rPr>
          <w:b/>
          <w:color w:val="333333"/>
        </w:rPr>
        <w:t>Приложения: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851" w:leader="none"/>
        </w:tabs>
        <w:suppressAutoHyphens w:val="false"/>
        <w:ind w:left="0" w:firstLine="567"/>
        <w:jc w:val="both"/>
        <w:rPr>
          <w:rFonts w:eastAsia="Calibri" w:eastAsiaTheme="minorHAnsi"/>
          <w:kern w:val="0"/>
        </w:rPr>
      </w:pPr>
      <w:r>
        <w:rPr>
          <w:rFonts w:eastAsia="Calibri" w:eastAsiaTheme="minorHAnsi"/>
          <w:kern w:val="0"/>
        </w:rPr>
        <w:t>Требование о проведении собрания;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851" w:leader="none"/>
        </w:tabs>
        <w:suppressAutoHyphens w:val="false"/>
        <w:ind w:left="0" w:firstLine="567"/>
        <w:jc w:val="both"/>
        <w:rPr>
          <w:rFonts w:eastAsia="Calibri" w:eastAsiaTheme="minorHAnsi"/>
          <w:kern w:val="0"/>
        </w:rPr>
      </w:pPr>
      <w:r>
        <w:rPr>
          <w:rFonts w:eastAsia="Calibri" w:eastAsiaTheme="minorHAnsi"/>
          <w:kern w:val="0"/>
        </w:rPr>
        <w:t>Распечатка с сайта Почты России;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851" w:leader="none"/>
        </w:tabs>
        <w:suppressAutoHyphens w:val="false"/>
        <w:ind w:left="0" w:firstLine="567"/>
        <w:jc w:val="both"/>
        <w:rPr>
          <w:rFonts w:eastAsia="Calibri" w:eastAsiaTheme="minorHAnsi"/>
          <w:kern w:val="0"/>
        </w:rPr>
      </w:pPr>
      <w:r>
        <w:rPr>
          <w:rFonts w:eastAsia="Calibri" w:eastAsiaTheme="minorHAnsi"/>
          <w:kern w:val="0"/>
        </w:rPr>
        <w:t>Копия публикации ЕФРСБ о проведения собрания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851" w:leader="none"/>
        </w:tabs>
        <w:suppressAutoHyphens w:val="false"/>
        <w:ind w:left="0" w:firstLine="567"/>
        <w:jc w:val="both"/>
        <w:rPr>
          <w:rFonts w:eastAsia="Calibri" w:eastAsiaTheme="minorHAnsi"/>
          <w:kern w:val="0"/>
        </w:rPr>
      </w:pPr>
      <w:r>
        <w:rPr>
          <w:rFonts w:eastAsia="Calibri" w:eastAsiaTheme="minorHAnsi"/>
          <w:kern w:val="0"/>
        </w:rPr>
        <w:t xml:space="preserve">Копия </w:t>
      </w:r>
      <w:r>
        <w:rPr/>
        <w:t xml:space="preserve">определения Арбитражного суда г. Москвы 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851" w:leader="none"/>
        </w:tabs>
        <w:suppressAutoHyphens w:val="false"/>
        <w:ind w:left="0" w:firstLine="567"/>
        <w:jc w:val="both"/>
        <w:rPr>
          <w:rFonts w:eastAsia="Calibri" w:eastAsiaTheme="minorHAnsi"/>
          <w:kern w:val="0"/>
        </w:rPr>
      </w:pPr>
      <w:r>
        <w:rPr>
          <w:rFonts w:eastAsia="Calibri" w:eastAsiaTheme="minorHAnsi"/>
          <w:kern w:val="0"/>
        </w:rPr>
        <w:t>Копия протокола собрания кредиторов ;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851" w:leader="none"/>
        </w:tabs>
        <w:suppressAutoHyphens w:val="false"/>
        <w:ind w:left="0" w:firstLine="567"/>
        <w:jc w:val="both"/>
        <w:rPr>
          <w:rFonts w:eastAsia="Calibri" w:eastAsiaTheme="minorHAnsi"/>
          <w:kern w:val="0"/>
        </w:rPr>
      </w:pPr>
      <w:r>
        <w:rPr>
          <w:rFonts w:eastAsia="Calibri" w:eastAsiaTheme="minorHAnsi"/>
          <w:kern w:val="0"/>
        </w:rPr>
        <w:t>Копия доверенности представителя.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false"/>
        <w:jc w:val="both"/>
        <w:rPr>
          <w:rFonts w:eastAsia="Calibri" w:eastAsiaTheme="minorHAnsi"/>
          <w:kern w:val="0"/>
        </w:rPr>
      </w:pPr>
      <w:r>
        <w:rPr>
          <w:rFonts w:eastAsia="Calibri" w:eastAsiaTheme="minorHAnsi"/>
          <w:kern w:val="0"/>
        </w:rPr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false"/>
        <w:jc w:val="both"/>
        <w:rPr>
          <w:rFonts w:eastAsia="Calibri" w:eastAsiaTheme="minorHAnsi"/>
          <w:b/>
          <w:b/>
          <w:kern w:val="0"/>
        </w:rPr>
      </w:pPr>
      <w:r>
        <w:rPr>
          <w:rFonts w:eastAsia="Calibri" w:eastAsiaTheme="minorHAnsi"/>
          <w:b/>
          <w:kern w:val="0"/>
        </w:rPr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false"/>
        <w:jc w:val="both"/>
        <w:rPr>
          <w:b/>
          <w:b/>
        </w:rPr>
      </w:pPr>
      <w:r>
        <w:rPr>
          <w:rFonts w:eastAsia="Calibri" w:eastAsiaTheme="minorHAnsi"/>
          <w:b/>
          <w:kern w:val="0"/>
        </w:rPr>
        <w:t>Представитель</w:t>
      </w:r>
    </w:p>
    <w:p>
      <w:pPr>
        <w:pStyle w:val="Normal"/>
        <w:jc w:val="both"/>
        <w:rPr>
          <w:b/>
          <w:b/>
        </w:rPr>
      </w:pPr>
      <w:r>
        <w:rPr>
          <w:b/>
        </w:rPr>
        <w:t>по доверенности</w:t>
        <w:tab/>
        <w:tab/>
        <w:tab/>
        <w:tab/>
        <w:tab/>
        <w:tab/>
        <w:tab/>
        <w:tab/>
        <w:t>_______________ /ФИО/</w:t>
      </w:r>
    </w:p>
    <w:p>
      <w:pPr>
        <w:pStyle w:val="Normal"/>
        <w:ind w:left="-142" w:hanging="0"/>
        <w:rPr/>
      </w:pPr>
      <w:r>
        <w:rPr/>
      </w:r>
    </w:p>
    <w:sectPr>
      <w:footerReference w:type="even" r:id="rId4"/>
      <w:footerReference w:type="default" r:id="rId5"/>
      <w:footerReference w:type="first" r:id="rId6"/>
      <w:type w:val="nextPage"/>
      <w:pgSz w:w="11906" w:h="16838"/>
      <w:pgMar w:left="1276" w:right="850" w:gutter="0" w:header="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enter" w:pos="4677" w:leader="none"/>
        <w:tab w:val="center" w:pos="4952" w:leader="none"/>
        <w:tab w:val="right" w:pos="9355" w:leader="none"/>
        <w:tab w:val="right" w:pos="9904" w:leader="none"/>
      </w:tabs>
      <w:spacing w:lineRule="auto" w:line="240"/>
      <w:ind w:left="0" w:right="0" w:hanging="0"/>
      <w:rPr/>
    </w:pPr>
    <w:r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963930" cy="359410"/>
          <wp:effectExtent l="0" t="0" r="0" b="0"/>
          <wp:wrapNone/>
          <wp:docPr id="2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Liberation Serif" w:ascii="Liberation Serif" w:hAnsi="Liberation Serif"/>
        <w:sz w:val="18"/>
        <w:szCs w:val="18"/>
      </w:rPr>
      <w:t>Шаблон подготовлен Адвокатским Бюро «Правовая Гарантия»</w:t>
    </w:r>
  </w:p>
  <w:p>
    <w:pPr>
      <w:pStyle w:val="Style25"/>
      <w:tabs>
        <w:tab w:val="center" w:pos="4677" w:leader="none"/>
        <w:tab w:val="center" w:pos="4952" w:leader="none"/>
        <w:tab w:val="right" w:pos="9355" w:leader="none"/>
        <w:tab w:val="right" w:pos="9904" w:leader="none"/>
      </w:tabs>
      <w:spacing w:lineRule="auto" w:line="240"/>
      <w:ind w:left="0" w:right="0" w:hanging="0"/>
      <w:rPr/>
    </w:pPr>
    <w:r>
      <w:rPr>
        <w:rFonts w:cs="Liberation Serif" w:ascii="Liberation Serif" w:hAnsi="Liberation Serif"/>
        <w:sz w:val="18"/>
        <w:szCs w:val="18"/>
      </w:rPr>
      <w:t xml:space="preserve">Сайт: </w:t>
    </w:r>
    <w:hyperlink r:id="rId2"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en-US" w:bidi="zxx"/>
        </w:rPr>
        <w:t>https</w:t>
      </w:r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zxx" w:bidi="zxx"/>
        </w:rPr>
        <w:t>://</w:t>
      </w:r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en-US" w:bidi="zxx"/>
        </w:rPr>
        <w:t>sibadvokat</w:t>
      </w:r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zxx" w:bidi="zxx"/>
        </w:rPr>
        <w:t>.</w:t>
      </w:r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en-US" w:bidi="zxx"/>
        </w:rPr>
        <w:t>ru</w:t>
      </w:r>
    </w:hyperlink>
    <w:r>
      <w:rPr>
        <w:rFonts w:cs="Liberation Serif" w:ascii="Liberation Serif" w:hAnsi="Liberation Serif"/>
        <w:sz w:val="18"/>
        <w:szCs w:val="18"/>
        <w:lang w:val="en-US"/>
      </w:rPr>
      <w:t xml:space="preserve"> </w:t>
    </w:r>
  </w:p>
  <w:p>
    <w:pPr>
      <w:pStyle w:val="Normal"/>
      <w:rPr/>
    </w:pPr>
    <w:hyperlink r:id="rId3">
      <w:bookmarkStart w:id="1" w:name="_GoBack2"/>
      <w:bookmarkEnd w:id="1"/>
      <w:r>
        <w:rPr>
          <w:rFonts w:cs="Liberation Serif"/>
          <w:sz w:val="18"/>
          <w:szCs w:val="18"/>
        </w:rPr>
        <w:t>Единый телефон: +7 (499) 390-91-01</w:t>
      </w:r>
    </w:hyperlink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41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enter" w:pos="4677" w:leader="none"/>
        <w:tab w:val="center" w:pos="4952" w:leader="none"/>
        <w:tab w:val="right" w:pos="9355" w:leader="none"/>
        <w:tab w:val="right" w:pos="9904" w:leader="none"/>
      </w:tabs>
      <w:spacing w:lineRule="auto" w:line="240"/>
      <w:ind w:left="0" w:right="0" w:hanging="0"/>
      <w:rPr/>
    </w:pPr>
    <w:r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963930" cy="359410"/>
          <wp:effectExtent l="0" t="0" r="0" b="0"/>
          <wp:wrapNone/>
          <wp:docPr id="4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Liberation Serif" w:ascii="Liberation Serif" w:hAnsi="Liberation Serif"/>
        <w:sz w:val="18"/>
        <w:szCs w:val="18"/>
      </w:rPr>
      <w:t>Шаблон подготовлен Адвокатским Бюро «Правовая Гарантия»</w:t>
    </w:r>
  </w:p>
  <w:p>
    <w:pPr>
      <w:pStyle w:val="Style25"/>
      <w:tabs>
        <w:tab w:val="center" w:pos="4677" w:leader="none"/>
        <w:tab w:val="center" w:pos="4952" w:leader="none"/>
        <w:tab w:val="right" w:pos="9355" w:leader="none"/>
        <w:tab w:val="right" w:pos="9904" w:leader="none"/>
      </w:tabs>
      <w:spacing w:lineRule="auto" w:line="240"/>
      <w:ind w:left="0" w:right="0" w:hanging="0"/>
      <w:rPr/>
    </w:pPr>
    <w:r>
      <w:rPr>
        <w:rFonts w:cs="Liberation Serif" w:ascii="Liberation Serif" w:hAnsi="Liberation Serif"/>
        <w:sz w:val="18"/>
        <w:szCs w:val="18"/>
      </w:rPr>
      <w:t xml:space="preserve">Сайт: </w:t>
    </w:r>
    <w:hyperlink r:id="rId2"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en-US" w:bidi="zxx"/>
        </w:rPr>
        <w:t>https</w:t>
      </w:r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zxx" w:bidi="zxx"/>
        </w:rPr>
        <w:t>://</w:t>
      </w:r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en-US" w:bidi="zxx"/>
        </w:rPr>
        <w:t>sibadvokat</w:t>
      </w:r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zxx" w:bidi="zxx"/>
        </w:rPr>
        <w:t>.</w:t>
      </w:r>
      <w:r>
        <w:rPr>
          <w:rFonts w:eastAsia="Liberation Serif" w:cs="Liberation Serif" w:ascii="Liberation Serif" w:hAnsi="Liberation Serif"/>
          <w:color w:val="0000FF"/>
          <w:sz w:val="18"/>
          <w:szCs w:val="18"/>
          <w:u w:val="single"/>
          <w:lang w:val="zxx" w:eastAsia="en-US" w:bidi="zxx"/>
        </w:rPr>
        <w:t>ru</w:t>
      </w:r>
    </w:hyperlink>
    <w:r>
      <w:rPr>
        <w:rFonts w:cs="Liberation Serif" w:ascii="Liberation Serif" w:hAnsi="Liberation Serif"/>
        <w:sz w:val="18"/>
        <w:szCs w:val="18"/>
        <w:lang w:val="en-US"/>
      </w:rPr>
      <w:t xml:space="preserve"> </w:t>
    </w:r>
  </w:p>
  <w:p>
    <w:pPr>
      <w:pStyle w:val="Normal"/>
      <w:rPr/>
    </w:pPr>
    <w:hyperlink r:id="rId3">
      <w:bookmarkStart w:id="2" w:name="_GoBack2"/>
      <w:bookmarkEnd w:id="2"/>
      <w:r>
        <w:rPr>
          <w:rFonts w:cs="Liberation Serif"/>
          <w:sz w:val="18"/>
          <w:szCs w:val="18"/>
        </w:rPr>
        <w:t>Единый телефон: +7 (499) 390-91-01</w:t>
      </w:r>
    </w:hyperlink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41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Arial Unicode MS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766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92766a"/>
    <w:rPr>
      <w:rFonts w:ascii="Times New Roman" w:hAnsi="Times New Roman" w:eastAsia="Arial Unicode MS" w:cs="Times New Roman"/>
      <w:kern w:val="2"/>
      <w:sz w:val="24"/>
      <w:szCs w:val="24"/>
    </w:rPr>
  </w:style>
  <w:style w:type="character" w:styleId="Pagenumber">
    <w:name w:val="page number"/>
    <w:basedOn w:val="DefaultParagraphFont"/>
    <w:qFormat/>
    <w:rsid w:val="0092766a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466b63"/>
    <w:rPr>
      <w:rFonts w:ascii="Tahoma" w:hAnsi="Tahoma" w:eastAsia="Arial Unicode MS" w:cs="Tahoma"/>
      <w:kern w:val="2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33071c"/>
    <w:rPr/>
  </w:style>
  <w:style w:type="character" w:styleId="Style16" w:customStyle="1">
    <w:name w:val="Основной текст Знак"/>
    <w:basedOn w:val="DefaultParagraphFont"/>
    <w:link w:val="a9"/>
    <w:qFormat/>
    <w:rsid w:val="0009481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a"/>
    <w:rsid w:val="00094819"/>
    <w:pPr>
      <w:suppressAutoHyphens w:val="false"/>
      <w:jc w:val="both"/>
    </w:pPr>
    <w:rPr>
      <w:rFonts w:eastAsia="Times New Roman"/>
      <w:kern w:val="0"/>
      <w:szCs w:val="20"/>
      <w:lang w:eastAsia="zh-C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a4"/>
    <w:rsid w:val="0092766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92766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92766a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4b379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66b63"/>
    <w:pPr/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5288E4813272133586E02DED2CDE42C5DF435C7971010E0407492474153599028269E784DECDFG3O" TargetMode="External"/><Relationship Id="rId3" Type="http://schemas.openxmlformats.org/officeDocument/2006/relationships/hyperlink" Target="consultantplus://offline/ref=31D0E4DAFE009E1C867778718E41943C70EAD1E4A07D2214AD21BBDCB90D4E30CF08D906EA5BF1DFYC79I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<Relationship Id="rId3" Type="http://schemas.openxmlformats.org/officeDocument/2006/relationships/hyperlink" Target="https://sibadvokat.r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<Relationship Id="rId3" Type="http://schemas.openxmlformats.org/officeDocument/2006/relationships/hyperlink" Target="https://sibadvoka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6336-C835-413F-A8DA-2B8089E4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LibreOffice/7.2.6.2$Windows_X86_64 LibreOffice_project/b0ec3a565991f7569a5a7f5d24fed7f52653d754</Application>
  <AppVersion>15.0000</AppVersion>
  <Pages>4</Pages>
  <Words>1210</Words>
  <Characters>8557</Characters>
  <CharactersWithSpaces>9707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2023-07-06T11:23:29Z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