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6833" w14:textId="77777777" w:rsidR="00D32286" w:rsidRPr="00A1086A" w:rsidRDefault="00A1086A" w:rsidP="006F51B6">
      <w:pPr>
        <w:ind w:left="2127"/>
        <w:jc w:val="right"/>
        <w:rPr>
          <w:b/>
        </w:rPr>
      </w:pPr>
      <w:r>
        <w:rPr>
          <w:b/>
        </w:rPr>
        <w:t>Шаров Денис Васильевич</w:t>
      </w:r>
      <w:r w:rsidR="00D32286" w:rsidRPr="00A1086A">
        <w:rPr>
          <w:b/>
        </w:rPr>
        <w:t xml:space="preserve"> </w:t>
      </w:r>
    </w:p>
    <w:p w14:paraId="2803502F" w14:textId="77777777" w:rsidR="00D32286" w:rsidRPr="00D1755C" w:rsidRDefault="00D32286" w:rsidP="006F51B6">
      <w:pPr>
        <w:ind w:left="2127"/>
        <w:jc w:val="right"/>
      </w:pPr>
      <w:r w:rsidRPr="00D1755C">
        <w:t xml:space="preserve">заместитель начальника кафедры уголовного </w:t>
      </w:r>
      <w:r w:rsidR="00A1086A">
        <w:t>п</w:t>
      </w:r>
      <w:r w:rsidRPr="00D1755C">
        <w:t>роцесса</w:t>
      </w:r>
    </w:p>
    <w:p w14:paraId="2227E4E1" w14:textId="77777777" w:rsidR="00D32286" w:rsidRPr="00D1755C" w:rsidRDefault="00D32286" w:rsidP="006F51B6">
      <w:pPr>
        <w:ind w:left="2127"/>
        <w:jc w:val="right"/>
      </w:pPr>
      <w:r w:rsidRPr="00D1755C">
        <w:t>Московского университета МВД России</w:t>
      </w:r>
      <w:r w:rsidR="00A1086A">
        <w:t xml:space="preserve"> </w:t>
      </w:r>
      <w:r>
        <w:t xml:space="preserve">имени В.Я. </w:t>
      </w:r>
      <w:proofErr w:type="spellStart"/>
      <w:r>
        <w:t>Кикотя</w:t>
      </w:r>
      <w:proofErr w:type="spellEnd"/>
      <w:r>
        <w:t xml:space="preserve"> </w:t>
      </w:r>
    </w:p>
    <w:p w14:paraId="6F84625A" w14:textId="77777777" w:rsidR="00D32286" w:rsidRDefault="00D32286" w:rsidP="006F51B6">
      <w:pPr>
        <w:ind w:left="2127"/>
        <w:jc w:val="right"/>
      </w:pPr>
      <w:r w:rsidRPr="00D1755C">
        <w:t>кандидат юридических наук</w:t>
      </w:r>
      <w:r>
        <w:t>, доцент</w:t>
      </w:r>
    </w:p>
    <w:p w14:paraId="44BE1600" w14:textId="77777777" w:rsidR="00A1086A" w:rsidRDefault="00A1086A" w:rsidP="006F51B6">
      <w:pPr>
        <w:ind w:left="2127"/>
        <w:jc w:val="right"/>
      </w:pPr>
      <w:r>
        <w:t xml:space="preserve">научная специальность </w:t>
      </w:r>
      <w:r w:rsidR="006F51B6">
        <w:t>12.00.09 – уголовный процесс</w:t>
      </w:r>
    </w:p>
    <w:p w14:paraId="71E33820" w14:textId="6E453AFC" w:rsidR="009B3AAD" w:rsidRDefault="009B3AAD" w:rsidP="006F51B6">
      <w:pPr>
        <w:ind w:left="2127"/>
        <w:jc w:val="right"/>
      </w:pPr>
      <w:r>
        <w:t xml:space="preserve">УДК </w:t>
      </w:r>
      <w:r w:rsidR="00187925" w:rsidRPr="00187925">
        <w:rPr>
          <w:u w:val="single"/>
        </w:rPr>
        <w:t>343.13</w:t>
      </w:r>
    </w:p>
    <w:p w14:paraId="34ED19CA" w14:textId="290123C8" w:rsidR="009B3AAD" w:rsidRDefault="00F378CF" w:rsidP="006F51B6">
      <w:pPr>
        <w:ind w:left="2127"/>
        <w:jc w:val="right"/>
      </w:pPr>
      <w:r>
        <w:t xml:space="preserve">ББК </w:t>
      </w:r>
      <w:r w:rsidRPr="00F378CF">
        <w:rPr>
          <w:u w:val="single"/>
        </w:rPr>
        <w:t>67.311</w:t>
      </w:r>
    </w:p>
    <w:p w14:paraId="4B5EC8DA" w14:textId="77777777" w:rsidR="006F51B6" w:rsidRPr="0059131A" w:rsidRDefault="00C31F47" w:rsidP="006F51B6">
      <w:pPr>
        <w:spacing w:line="276" w:lineRule="auto"/>
        <w:ind w:left="2127"/>
        <w:jc w:val="right"/>
      </w:pPr>
      <w:hyperlink r:id="rId7" w:history="1">
        <w:r w:rsidR="006F51B6" w:rsidRPr="00216986">
          <w:rPr>
            <w:rStyle w:val="ab"/>
            <w:lang w:val="en-US"/>
          </w:rPr>
          <w:t>SharovDen</w:t>
        </w:r>
        <w:r w:rsidR="006F51B6" w:rsidRPr="0059131A">
          <w:rPr>
            <w:rStyle w:val="ab"/>
          </w:rPr>
          <w:t>@</w:t>
        </w:r>
        <w:r w:rsidR="006F51B6" w:rsidRPr="00216986">
          <w:rPr>
            <w:rStyle w:val="ab"/>
            <w:lang w:val="en-US"/>
          </w:rPr>
          <w:t>gmail</w:t>
        </w:r>
        <w:r w:rsidR="006F51B6" w:rsidRPr="0059131A">
          <w:rPr>
            <w:rStyle w:val="ab"/>
          </w:rPr>
          <w:t>.</w:t>
        </w:r>
        <w:r w:rsidR="006F51B6" w:rsidRPr="00216986">
          <w:rPr>
            <w:rStyle w:val="ab"/>
            <w:lang w:val="en-US"/>
          </w:rPr>
          <w:t>com</w:t>
        </w:r>
      </w:hyperlink>
      <w:r w:rsidR="006F51B6" w:rsidRPr="0059131A">
        <w:t xml:space="preserve">, 8-916-0600001 </w:t>
      </w:r>
    </w:p>
    <w:p w14:paraId="0E4C3EA5" w14:textId="403B1CF7" w:rsidR="006F51B6" w:rsidRPr="0059131A" w:rsidRDefault="006F51B6" w:rsidP="006F51B6">
      <w:pPr>
        <w:spacing w:line="276" w:lineRule="auto"/>
        <w:ind w:left="2127"/>
        <w:jc w:val="right"/>
      </w:pPr>
      <w:r w:rsidRPr="0059131A">
        <w:t xml:space="preserve">Рецензент: </w:t>
      </w:r>
      <w:proofErr w:type="spellStart"/>
      <w:r w:rsidR="00187925" w:rsidRPr="0059131A">
        <w:t>Гурдин</w:t>
      </w:r>
      <w:proofErr w:type="spellEnd"/>
      <w:r w:rsidR="00187925" w:rsidRPr="0059131A">
        <w:t xml:space="preserve"> Сергей Валерьевич, </w:t>
      </w:r>
      <w:proofErr w:type="spellStart"/>
      <w:r w:rsidR="00187925" w:rsidRPr="0059131A">
        <w:t>к</w:t>
      </w:r>
      <w:r w:rsidRPr="0059131A">
        <w:t>.ю.н</w:t>
      </w:r>
      <w:proofErr w:type="spellEnd"/>
      <w:r w:rsidRPr="0059131A">
        <w:t>., доцент</w:t>
      </w:r>
    </w:p>
    <w:p w14:paraId="1E0C058D" w14:textId="77777777" w:rsidR="00D32286" w:rsidRPr="00D1755C" w:rsidRDefault="00D32286" w:rsidP="006F51B6">
      <w:pPr>
        <w:jc w:val="center"/>
        <w:rPr>
          <w:b/>
        </w:rPr>
      </w:pPr>
    </w:p>
    <w:p w14:paraId="4E3DC23F" w14:textId="77777777" w:rsidR="00B52080" w:rsidRPr="00D1755C" w:rsidRDefault="004C112C" w:rsidP="006F51B6">
      <w:pPr>
        <w:jc w:val="center"/>
        <w:rPr>
          <w:b/>
        </w:rPr>
      </w:pPr>
      <w:r>
        <w:rPr>
          <w:b/>
        </w:rPr>
        <w:t xml:space="preserve">Обеспечение прав </w:t>
      </w:r>
      <w:r w:rsidR="00FF17FA">
        <w:rPr>
          <w:b/>
        </w:rPr>
        <w:t xml:space="preserve">и законных интересов </w:t>
      </w:r>
      <w:r>
        <w:rPr>
          <w:b/>
        </w:rPr>
        <w:t xml:space="preserve">заявителя в ходе рассмотрения </w:t>
      </w:r>
      <w:r w:rsidR="00913E3F">
        <w:rPr>
          <w:b/>
        </w:rPr>
        <w:t xml:space="preserve">сообщения </w:t>
      </w:r>
      <w:r>
        <w:rPr>
          <w:b/>
        </w:rPr>
        <w:t>о преступлении</w:t>
      </w:r>
    </w:p>
    <w:p w14:paraId="05E965C3" w14:textId="16D91EBA" w:rsidR="00D32286" w:rsidRPr="00173D5F" w:rsidRDefault="00D32286" w:rsidP="006F51B6">
      <w:pPr>
        <w:ind w:firstLine="567"/>
        <w:jc w:val="both"/>
      </w:pPr>
      <w:r w:rsidRPr="00173D5F">
        <w:rPr>
          <w:b/>
        </w:rPr>
        <w:t>Аннотация</w:t>
      </w:r>
      <w:r w:rsidR="005C2D73">
        <w:rPr>
          <w:b/>
        </w:rPr>
        <w:t xml:space="preserve">. </w:t>
      </w:r>
      <w:r w:rsidRPr="00173D5F">
        <w:t>В статье подробно исследуетс</w:t>
      </w:r>
      <w:r w:rsidR="006F51B6">
        <w:t>я порядок принятия, регистрации и</w:t>
      </w:r>
      <w:r w:rsidRPr="00173D5F">
        <w:t xml:space="preserve"> проверки </w:t>
      </w:r>
      <w:r w:rsidR="006F51B6">
        <w:t xml:space="preserve">заявления о </w:t>
      </w:r>
      <w:r w:rsidRPr="00173D5F">
        <w:t xml:space="preserve">преступлении, рассматривается правовое положение заявителя в </w:t>
      </w:r>
      <w:r w:rsidR="006F51B6">
        <w:t>ходе данной деятельности</w:t>
      </w:r>
      <w:r w:rsidRPr="00173D5F">
        <w:t>, обосновываются предложения, направленные на обеспечение его прав и законных интересов.</w:t>
      </w:r>
    </w:p>
    <w:p w14:paraId="0394226D" w14:textId="3A586B11" w:rsidR="00A30346" w:rsidRDefault="00D32286" w:rsidP="006F51B6">
      <w:pPr>
        <w:ind w:firstLine="567"/>
        <w:jc w:val="both"/>
      </w:pPr>
      <w:r w:rsidRPr="00173D5F">
        <w:rPr>
          <w:b/>
        </w:rPr>
        <w:t>Ключевые слова</w:t>
      </w:r>
      <w:r w:rsidR="005C2D73">
        <w:rPr>
          <w:b/>
        </w:rPr>
        <w:t>: с</w:t>
      </w:r>
      <w:r w:rsidR="00A30346">
        <w:t>тадия возбуждения уголовного дела, р</w:t>
      </w:r>
      <w:r w:rsidR="006F51B6">
        <w:t>ассмо</w:t>
      </w:r>
      <w:r w:rsidR="00A30346">
        <w:t>трение сообщения о преступлении,</w:t>
      </w:r>
      <w:r w:rsidRPr="00173D5F">
        <w:t xml:space="preserve"> правовое положение заявителя, обеспечение прав</w:t>
      </w:r>
      <w:r w:rsidR="00A30346">
        <w:t xml:space="preserve"> и законных интересов заявителя.</w:t>
      </w:r>
    </w:p>
    <w:p w14:paraId="64F96312" w14:textId="77777777" w:rsidR="00D32286" w:rsidRPr="00A93378" w:rsidRDefault="00D32286" w:rsidP="006F51B6">
      <w:pPr>
        <w:ind w:firstLine="567"/>
        <w:jc w:val="both"/>
        <w:rPr>
          <w:highlight w:val="yellow"/>
        </w:rPr>
      </w:pPr>
    </w:p>
    <w:p w14:paraId="4E5AA193" w14:textId="77777777" w:rsidR="00D32286" w:rsidRPr="0059131A" w:rsidRDefault="00D32286" w:rsidP="006F51B6">
      <w:pPr>
        <w:ind w:left="2977"/>
        <w:jc w:val="both"/>
        <w:rPr>
          <w:lang w:val="en-US"/>
        </w:rPr>
      </w:pPr>
      <w:r w:rsidRPr="0059131A">
        <w:rPr>
          <w:lang w:val="en-US"/>
        </w:rPr>
        <w:t xml:space="preserve">D. </w:t>
      </w:r>
      <w:proofErr w:type="spellStart"/>
      <w:r w:rsidRPr="0059131A">
        <w:rPr>
          <w:lang w:val="en-US"/>
        </w:rPr>
        <w:t>Sharov</w:t>
      </w:r>
      <w:proofErr w:type="spellEnd"/>
      <w:r w:rsidRPr="0059131A">
        <w:rPr>
          <w:lang w:val="en-US"/>
        </w:rPr>
        <w:t xml:space="preserve"> </w:t>
      </w:r>
    </w:p>
    <w:p w14:paraId="05F55DCC" w14:textId="77777777" w:rsidR="00D32286" w:rsidRPr="0059131A" w:rsidRDefault="00D32286" w:rsidP="006F51B6">
      <w:pPr>
        <w:pStyle w:val="2"/>
        <w:spacing w:after="0" w:line="240" w:lineRule="auto"/>
        <w:ind w:left="2977"/>
        <w:jc w:val="both"/>
        <w:rPr>
          <w:sz w:val="28"/>
          <w:szCs w:val="28"/>
          <w:lang w:val="en-US"/>
        </w:rPr>
      </w:pPr>
      <w:r w:rsidRPr="0059131A">
        <w:rPr>
          <w:sz w:val="28"/>
          <w:szCs w:val="28"/>
          <w:lang w:val="en-US"/>
        </w:rPr>
        <w:t xml:space="preserve">Deputy Chief of the Department of Criminal Process </w:t>
      </w:r>
    </w:p>
    <w:p w14:paraId="311C02F9" w14:textId="77777777" w:rsidR="00D32286" w:rsidRPr="002705EA" w:rsidRDefault="00D32286" w:rsidP="006F51B6">
      <w:pPr>
        <w:pStyle w:val="2"/>
        <w:spacing w:after="0" w:line="240" w:lineRule="auto"/>
        <w:ind w:left="2977"/>
        <w:jc w:val="both"/>
        <w:rPr>
          <w:sz w:val="28"/>
          <w:szCs w:val="28"/>
          <w:lang w:val="en-US"/>
        </w:rPr>
      </w:pPr>
      <w:r w:rsidRPr="002705EA">
        <w:rPr>
          <w:sz w:val="28"/>
          <w:szCs w:val="28"/>
          <w:lang w:val="en-US"/>
        </w:rPr>
        <w:t xml:space="preserve">at Moscow University of the Russian Interior Ministry </w:t>
      </w:r>
    </w:p>
    <w:p w14:paraId="1AAAD636" w14:textId="77777777" w:rsidR="00D32286" w:rsidRPr="002705EA" w:rsidRDefault="00D32286" w:rsidP="006F51B6">
      <w:pPr>
        <w:pStyle w:val="2"/>
        <w:spacing w:after="0" w:line="240" w:lineRule="auto"/>
        <w:ind w:left="2977"/>
        <w:jc w:val="both"/>
        <w:rPr>
          <w:sz w:val="28"/>
          <w:szCs w:val="28"/>
          <w:lang w:val="en-US"/>
        </w:rPr>
      </w:pPr>
      <w:r w:rsidRPr="002705EA">
        <w:rPr>
          <w:sz w:val="28"/>
          <w:szCs w:val="28"/>
          <w:lang w:val="en-US"/>
        </w:rPr>
        <w:t xml:space="preserve">named after V.Y. </w:t>
      </w:r>
      <w:proofErr w:type="spellStart"/>
      <w:r w:rsidRPr="002705EA">
        <w:rPr>
          <w:sz w:val="28"/>
          <w:szCs w:val="28"/>
          <w:lang w:val="en-US"/>
        </w:rPr>
        <w:t>Kikot</w:t>
      </w:r>
      <w:proofErr w:type="spellEnd"/>
    </w:p>
    <w:p w14:paraId="26E8A199" w14:textId="77777777" w:rsidR="00D32286" w:rsidRPr="002705EA" w:rsidRDefault="00D32286" w:rsidP="006F51B6">
      <w:pPr>
        <w:pStyle w:val="2"/>
        <w:spacing w:after="0" w:line="240" w:lineRule="auto"/>
        <w:ind w:left="2977"/>
        <w:jc w:val="both"/>
        <w:rPr>
          <w:sz w:val="28"/>
          <w:szCs w:val="28"/>
          <w:lang w:val="en-US"/>
        </w:rPr>
      </w:pPr>
      <w:r w:rsidRPr="002705EA">
        <w:rPr>
          <w:sz w:val="28"/>
          <w:szCs w:val="28"/>
          <w:lang w:val="en-US"/>
        </w:rPr>
        <w:t>PhD in Law, Associate Professor</w:t>
      </w:r>
    </w:p>
    <w:p w14:paraId="458C251A" w14:textId="77777777" w:rsidR="00D32286" w:rsidRPr="002705EA" w:rsidRDefault="00D32286" w:rsidP="006F51B6">
      <w:pPr>
        <w:jc w:val="center"/>
        <w:rPr>
          <w:b/>
          <w:lang w:val="en-US"/>
        </w:rPr>
      </w:pPr>
    </w:p>
    <w:p w14:paraId="2C782AF7" w14:textId="77777777" w:rsidR="00084CB2" w:rsidRDefault="00084CB2" w:rsidP="006F51B6">
      <w:pPr>
        <w:ind w:firstLine="567"/>
        <w:jc w:val="both"/>
        <w:rPr>
          <w:b/>
          <w:lang w:val="en-US"/>
        </w:rPr>
      </w:pPr>
      <w:r w:rsidRPr="00084CB2">
        <w:rPr>
          <w:b/>
          <w:lang w:val="en-US"/>
        </w:rPr>
        <w:t>Ensuring the rights and legitimate interests of th</w:t>
      </w:r>
      <w:r>
        <w:rPr>
          <w:b/>
          <w:lang w:val="en-US"/>
        </w:rPr>
        <w:t xml:space="preserve">e applicant </w:t>
      </w:r>
      <w:proofErr w:type="gramStart"/>
      <w:r>
        <w:rPr>
          <w:b/>
          <w:lang w:val="en-US"/>
        </w:rPr>
        <w:t>in the course of</w:t>
      </w:r>
      <w:proofErr w:type="gramEnd"/>
      <w:r w:rsidRPr="00084CB2">
        <w:rPr>
          <w:b/>
          <w:lang w:val="en-US"/>
        </w:rPr>
        <w:t xml:space="preserve"> consideration of reports about the crime</w:t>
      </w:r>
    </w:p>
    <w:p w14:paraId="19151B60" w14:textId="77777777" w:rsidR="00084CB2" w:rsidRDefault="00084CB2" w:rsidP="006F51B6">
      <w:pPr>
        <w:ind w:firstLine="567"/>
        <w:jc w:val="both"/>
        <w:rPr>
          <w:b/>
          <w:lang w:val="en-US"/>
        </w:rPr>
      </w:pPr>
    </w:p>
    <w:p w14:paraId="683FF6A1" w14:textId="2209B516" w:rsidR="00D32286" w:rsidRPr="002705EA" w:rsidRDefault="00D32286" w:rsidP="006F51B6">
      <w:pPr>
        <w:ind w:firstLine="567"/>
        <w:jc w:val="both"/>
        <w:rPr>
          <w:lang w:val="en-US"/>
        </w:rPr>
      </w:pPr>
      <w:r w:rsidRPr="002705EA">
        <w:rPr>
          <w:b/>
          <w:lang w:val="en-US"/>
        </w:rPr>
        <w:t>Annotation</w:t>
      </w:r>
      <w:r w:rsidR="005C2D73">
        <w:rPr>
          <w:b/>
          <w:lang w:val="en-US"/>
        </w:rPr>
        <w:t xml:space="preserve">. </w:t>
      </w:r>
      <w:r w:rsidRPr="002705EA">
        <w:rPr>
          <w:lang w:val="en-US"/>
        </w:rPr>
        <w:t>The article is investigated in detail the procedure for acceptance, registration</w:t>
      </w:r>
      <w:r w:rsidR="00A30346">
        <w:rPr>
          <w:lang w:val="en-US"/>
        </w:rPr>
        <w:t xml:space="preserve"> and v</w:t>
      </w:r>
      <w:r w:rsidR="00FD214A">
        <w:rPr>
          <w:lang w:val="en-US"/>
        </w:rPr>
        <w:t>erification of reports about the</w:t>
      </w:r>
      <w:r w:rsidRPr="002705EA">
        <w:rPr>
          <w:lang w:val="en-US"/>
        </w:rPr>
        <w:t xml:space="preserve"> crime, is considered the legal status of the applicant </w:t>
      </w:r>
      <w:proofErr w:type="gramStart"/>
      <w:r w:rsidR="00FD214A">
        <w:rPr>
          <w:lang w:val="en-US"/>
        </w:rPr>
        <w:t>in the course of</w:t>
      </w:r>
      <w:proofErr w:type="gramEnd"/>
      <w:r w:rsidR="00FD214A">
        <w:rPr>
          <w:lang w:val="en-US"/>
        </w:rPr>
        <w:t xml:space="preserve"> this activity</w:t>
      </w:r>
      <w:r w:rsidRPr="002705EA">
        <w:rPr>
          <w:lang w:val="en-US"/>
        </w:rPr>
        <w:t>, justified proposals aimed at ensuring his rights and legitimate interests.</w:t>
      </w:r>
    </w:p>
    <w:p w14:paraId="1257B63C" w14:textId="2306A8F8" w:rsidR="00D32286" w:rsidRDefault="00D32286" w:rsidP="006F51B6">
      <w:pPr>
        <w:ind w:firstLine="567"/>
        <w:jc w:val="both"/>
        <w:rPr>
          <w:lang w:val="en-US"/>
        </w:rPr>
      </w:pPr>
      <w:r w:rsidRPr="002705EA">
        <w:rPr>
          <w:b/>
          <w:lang w:val="en-US"/>
        </w:rPr>
        <w:t>Key words</w:t>
      </w:r>
      <w:r w:rsidR="005C2D73">
        <w:rPr>
          <w:b/>
          <w:lang w:val="en-US"/>
        </w:rPr>
        <w:t xml:space="preserve">: </w:t>
      </w:r>
      <w:r w:rsidR="005C2D73">
        <w:rPr>
          <w:lang w:val="en-US"/>
        </w:rPr>
        <w:t>s</w:t>
      </w:r>
      <w:r w:rsidRPr="002705EA">
        <w:rPr>
          <w:lang w:val="en-US"/>
        </w:rPr>
        <w:t xml:space="preserve">tage of a criminal case, </w:t>
      </w:r>
      <w:r w:rsidR="00FD214A" w:rsidRPr="00FD214A">
        <w:rPr>
          <w:lang w:val="en-US"/>
        </w:rPr>
        <w:t>consideration of reports about the crime</w:t>
      </w:r>
      <w:r w:rsidR="00FD214A">
        <w:rPr>
          <w:lang w:val="en-US"/>
        </w:rPr>
        <w:t xml:space="preserve">, </w:t>
      </w:r>
      <w:r w:rsidRPr="002705EA">
        <w:rPr>
          <w:lang w:val="en-US"/>
        </w:rPr>
        <w:t>the legal status of the applicant, ensuring the rights and legitim</w:t>
      </w:r>
      <w:r w:rsidR="00FD214A">
        <w:rPr>
          <w:lang w:val="en-US"/>
        </w:rPr>
        <w:t>ate interests of the applicant.</w:t>
      </w:r>
    </w:p>
    <w:p w14:paraId="49F6C47C" w14:textId="77777777" w:rsidR="00D32286" w:rsidRPr="0059131A" w:rsidRDefault="00D32286" w:rsidP="00D32286">
      <w:pPr>
        <w:spacing w:line="360" w:lineRule="auto"/>
        <w:ind w:firstLine="567"/>
        <w:jc w:val="both"/>
        <w:rPr>
          <w:lang w:val="en-US"/>
        </w:rPr>
      </w:pPr>
    </w:p>
    <w:p w14:paraId="1ADC94BA" w14:textId="24E18D29" w:rsidR="00D32286" w:rsidRDefault="00D32286" w:rsidP="00D32286">
      <w:pPr>
        <w:spacing w:line="360" w:lineRule="auto"/>
        <w:ind w:firstLine="567"/>
        <w:jc w:val="both"/>
      </w:pPr>
      <w:r>
        <w:t>Рассмотрение сообщения о преступлении и его разрешение осуществляется в рамках стадии возбуждения уголовного дела, основные положения которой</w:t>
      </w:r>
      <w:r w:rsidRPr="00123A75">
        <w:t xml:space="preserve"> определены в разделе </w:t>
      </w:r>
      <w:r w:rsidRPr="00123A75">
        <w:rPr>
          <w:lang w:val="en-US"/>
        </w:rPr>
        <w:t>VII</w:t>
      </w:r>
      <w:r w:rsidRPr="00123A75">
        <w:t xml:space="preserve"> У</w:t>
      </w:r>
      <w:r w:rsidR="00B22E46">
        <w:t>головно-процессуального кодекса Российской Федерации (Далее - У</w:t>
      </w:r>
      <w:r w:rsidRPr="00123A75">
        <w:t>ПК РФ</w:t>
      </w:r>
      <w:r w:rsidR="00B22E46">
        <w:t>)</w:t>
      </w:r>
      <w:r w:rsidR="00B22E46">
        <w:rPr>
          <w:rStyle w:val="af"/>
        </w:rPr>
        <w:endnoteReference w:id="1"/>
      </w:r>
      <w:r w:rsidRPr="00123A75">
        <w:t xml:space="preserve">. </w:t>
      </w:r>
    </w:p>
    <w:p w14:paraId="1B426895" w14:textId="77777777" w:rsidR="00D168D4" w:rsidRDefault="00D32286" w:rsidP="00D32286">
      <w:pPr>
        <w:spacing w:line="360" w:lineRule="auto"/>
        <w:ind w:firstLine="567"/>
        <w:jc w:val="both"/>
      </w:pPr>
      <w:r>
        <w:lastRenderedPageBreak/>
        <w:t>Согласно ст. 144 УПК РФ рассмотрение сообщения о преступлении представляет собой принятие, регистрацию и обязательную проверку сообщения о любом совершенн</w:t>
      </w:r>
      <w:r w:rsidR="00D168D4">
        <w:t xml:space="preserve">ом или готовящемся преступлении. После выполнения указанных действий, в рамках разрешения сообщения о преступлении, выносится </w:t>
      </w:r>
      <w:r w:rsidR="00913E3F">
        <w:t>одно из решений, предусмотренных</w:t>
      </w:r>
      <w:r w:rsidR="00D168D4">
        <w:t xml:space="preserve"> </w:t>
      </w:r>
      <w:r>
        <w:t>ст. 145 УПК РФ</w:t>
      </w:r>
      <w:r w:rsidR="00D168D4">
        <w:t>.</w:t>
      </w:r>
    </w:p>
    <w:p w14:paraId="5DB2DAC4" w14:textId="17301013" w:rsidR="00D168D4" w:rsidRDefault="00D168D4" w:rsidP="00D32286">
      <w:pPr>
        <w:spacing w:line="360" w:lineRule="auto"/>
        <w:ind w:firstLine="567"/>
        <w:jc w:val="both"/>
      </w:pPr>
      <w:r>
        <w:t>В данной статье мы под</w:t>
      </w:r>
      <w:r w:rsidR="00046503">
        <w:t>р</w:t>
      </w:r>
      <w:r>
        <w:t xml:space="preserve">обно остановимся на проблемах обеспечения прав </w:t>
      </w:r>
      <w:r w:rsidR="006F51B6">
        <w:t xml:space="preserve">и законных интересов </w:t>
      </w:r>
      <w:r>
        <w:t xml:space="preserve">заявителя </w:t>
      </w:r>
      <w:r w:rsidR="00913E3F">
        <w:t xml:space="preserve">именно </w:t>
      </w:r>
      <w:r>
        <w:t>при принятии, регистрации и пр</w:t>
      </w:r>
      <w:r w:rsidR="00913E3F">
        <w:t>оверке заявления о преступлении, не затрагивая вопросов его разрешения.</w:t>
      </w:r>
    </w:p>
    <w:p w14:paraId="317F8BB6" w14:textId="0B1D5BFF" w:rsidR="00D32286" w:rsidRDefault="00D32286" w:rsidP="00D32286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Детальный</w:t>
      </w:r>
      <w:r w:rsidRPr="00123A75">
        <w:rPr>
          <w:sz w:val="28"/>
          <w:szCs w:val="28"/>
        </w:rPr>
        <w:t xml:space="preserve"> порядок рассмотрения и разрешения сообщения о преступлении регламентирован в Типовом положением о едином порядке организации приема, регистрации и проверки сообщений о преступлениях, утвержденном приказом </w:t>
      </w:r>
      <w:r w:rsidRPr="00123A75">
        <w:rPr>
          <w:rFonts w:eastAsia="Times New Roman"/>
          <w:sz w:val="28"/>
          <w:szCs w:val="28"/>
          <w:lang w:eastAsia="en-US"/>
        </w:rPr>
        <w:t>Генпрокуратуры РФ № 39, МВД РФ № 1070, МЧС РФ № 1021, Минюста РФ № 253, ФСБ РФ № 780, Минэкономразвития РФ № 353, ФСКН РФ № 399 от 29.12.2005 "О едином учете преступлений" (Далее – Типовое положение)</w:t>
      </w:r>
      <w:r w:rsidR="00F0788F" w:rsidRPr="00123A75">
        <w:rPr>
          <w:rStyle w:val="af"/>
          <w:rFonts w:eastAsia="Times New Roman"/>
          <w:sz w:val="28"/>
          <w:szCs w:val="28"/>
          <w:lang w:eastAsia="en-US"/>
        </w:rPr>
        <w:endnoteReference w:id="2"/>
      </w:r>
      <w:r w:rsidR="00F0788F" w:rsidRPr="00123A75">
        <w:rPr>
          <w:rFonts w:eastAsia="Times New Roman"/>
          <w:sz w:val="28"/>
          <w:szCs w:val="28"/>
          <w:lang w:eastAsia="en-US"/>
        </w:rPr>
        <w:t xml:space="preserve"> </w:t>
      </w:r>
      <w:r w:rsidRPr="00123A75">
        <w:rPr>
          <w:rFonts w:eastAsia="Times New Roman"/>
          <w:sz w:val="28"/>
          <w:szCs w:val="28"/>
          <w:lang w:eastAsia="en-US"/>
        </w:rPr>
        <w:t xml:space="preserve">и в Инструкции о порядке приема, регистрации и разрешения в территориальных </w:t>
      </w:r>
      <w:r w:rsidRPr="00123A75">
        <w:rPr>
          <w:sz w:val="28"/>
          <w:szCs w:val="28"/>
        </w:rPr>
        <w:t>органах Министерства внутренних дел Российской Федерации заявлений и сообщений о преступлениях, об административных правонарушениях, о происшествиях, утвержденной приказом МВД России от 29.08.2014 г. №736 (Далее – Инструкция)</w:t>
      </w:r>
      <w:r w:rsidR="00F0788F" w:rsidRPr="00123A75">
        <w:rPr>
          <w:rStyle w:val="af"/>
          <w:sz w:val="28"/>
          <w:szCs w:val="28"/>
        </w:rPr>
        <w:endnoteReference w:id="3"/>
      </w:r>
      <w:r w:rsidR="00F0788F" w:rsidRPr="00123A75">
        <w:rPr>
          <w:sz w:val="28"/>
          <w:szCs w:val="28"/>
        </w:rPr>
        <w:t>,</w:t>
      </w:r>
      <w:r w:rsidRPr="00123A75">
        <w:rPr>
          <w:sz w:val="28"/>
          <w:szCs w:val="28"/>
        </w:rPr>
        <w:t xml:space="preserve"> которая пришла на смену Административному регламенту Министерства внутренних дел Российской Федерации предоставления государственной услуги по приему, регистрации и разрешению в территориальных органах Министерства внутренних дел Российской Федерации заявлений, сообщений и иной информации о преступлениях, об административных правонарушениях, о происшествиях, утвержденному приказом МВД России от 01.03.2012 № 140</w:t>
      </w:r>
      <w:r w:rsidR="00F0788F" w:rsidRPr="00123A75">
        <w:rPr>
          <w:rStyle w:val="af"/>
          <w:sz w:val="28"/>
          <w:szCs w:val="28"/>
        </w:rPr>
        <w:endnoteReference w:id="4"/>
      </w:r>
      <w:r w:rsidR="00F0788F" w:rsidRPr="00123A75">
        <w:rPr>
          <w:sz w:val="28"/>
          <w:szCs w:val="28"/>
        </w:rPr>
        <w:t xml:space="preserve"> </w:t>
      </w:r>
      <w:r w:rsidRPr="00123A75">
        <w:rPr>
          <w:sz w:val="28"/>
          <w:szCs w:val="28"/>
        </w:rPr>
        <w:t>и др.</w:t>
      </w:r>
    </w:p>
    <w:p w14:paraId="051F9E49" w14:textId="77777777" w:rsidR="00D32286" w:rsidRPr="000C5B97" w:rsidRDefault="00D32286" w:rsidP="00D32286">
      <w:pPr>
        <w:spacing w:line="360" w:lineRule="auto"/>
        <w:ind w:firstLine="567"/>
        <w:jc w:val="both"/>
      </w:pPr>
      <w:r w:rsidRPr="000C5B97">
        <w:t xml:space="preserve">Заявление о преступлении может исходить от физических и юридических лиц, в отношении которых совершено преступление, а также от </w:t>
      </w:r>
      <w:r w:rsidRPr="000C5B97">
        <w:lastRenderedPageBreak/>
        <w:t>иных лиц, которым становится известно о совершенном или готовящемся преступлении.</w:t>
      </w:r>
    </w:p>
    <w:p w14:paraId="29080FD7" w14:textId="77777777" w:rsidR="00D32286" w:rsidRPr="000C5B97" w:rsidRDefault="00D32286" w:rsidP="00D32286">
      <w:pPr>
        <w:spacing w:line="360" w:lineRule="auto"/>
        <w:ind w:firstLine="567"/>
        <w:jc w:val="both"/>
      </w:pPr>
      <w:r w:rsidRPr="000C5B97">
        <w:t xml:space="preserve">Прежде всего, следует определиться с моментом, когда лицо становится заявителем и, соответственно, приобретает права и обязанности, закрепленные УПК РФ. </w:t>
      </w:r>
    </w:p>
    <w:p w14:paraId="35548339" w14:textId="77777777" w:rsidR="00D32286" w:rsidRDefault="00D32286" w:rsidP="00D32286">
      <w:pPr>
        <w:spacing w:line="360" w:lineRule="auto"/>
        <w:ind w:firstLine="567"/>
        <w:jc w:val="both"/>
      </w:pPr>
      <w:r w:rsidRPr="000C5B97">
        <w:t xml:space="preserve">Постановка данной проблемы имеет как теоретическое, так и существенное практическое значение, поскольку речь идет об установлении момента, с которого лицо получает право требовать от соответствующих органов и должностных лиц, точного и своевременного исполнения их обязанностей по рассмотрению сообщения о преступлении. </w:t>
      </w:r>
    </w:p>
    <w:p w14:paraId="063AEC90" w14:textId="213835FB" w:rsidR="00D32286" w:rsidRPr="000C5B97" w:rsidRDefault="00D32286" w:rsidP="00D32286">
      <w:pPr>
        <w:spacing w:line="360" w:lineRule="auto"/>
        <w:ind w:firstLine="567"/>
        <w:jc w:val="both"/>
      </w:pPr>
      <w:r w:rsidRPr="000C5B97">
        <w:t xml:space="preserve">В решении поставленного вопроса следует согласиться с </w:t>
      </w:r>
      <w:proofErr w:type="gramStart"/>
      <w:r w:rsidRPr="000C5B97">
        <w:t>Н.Е.</w:t>
      </w:r>
      <w:proofErr w:type="gramEnd"/>
      <w:r w:rsidRPr="000C5B97">
        <w:t xml:space="preserve"> Павловым, считающим, что уже с момента подачи заявления лицо приобретает определенные процессуальные права и, в первую очередь, право требовать, чтобы его заявление было принят</w:t>
      </w:r>
      <w:r w:rsidR="00F0788F" w:rsidRPr="000C5B97">
        <w:rPr>
          <w:rStyle w:val="af"/>
        </w:rPr>
        <w:endnoteReference w:id="5"/>
      </w:r>
      <w:r w:rsidR="00F0788F" w:rsidRPr="000C5B97">
        <w:t>.</w:t>
      </w:r>
      <w:r w:rsidRPr="000C5B97">
        <w:t xml:space="preserve"> Данный вывод подтверждается ч. 1 ст. 144 УПК РФ, согласно которой дознаватель, орган дознания, следователь, руководитель следственного органа обязаны принять сообщение о </w:t>
      </w:r>
      <w:r>
        <w:t>любом преступлении, а также п</w:t>
      </w:r>
      <w:r w:rsidRPr="000C5B97">
        <w:t>. 8 Инструкции, закрепляющей обязательность приема заявления и сообщения о преступлениях во всех территориальных органах МВД России.</w:t>
      </w:r>
    </w:p>
    <w:p w14:paraId="1D921566" w14:textId="77777777" w:rsidR="00D32286" w:rsidRPr="000C5B97" w:rsidRDefault="00D32286" w:rsidP="00D32286">
      <w:pPr>
        <w:spacing w:line="360" w:lineRule="auto"/>
        <w:ind w:firstLine="567"/>
        <w:jc w:val="both"/>
      </w:pPr>
      <w:r w:rsidRPr="000C5B97">
        <w:t xml:space="preserve">Таким образом, именно с момента подачи заявления лицо становится заявителем и приобретает право требовать от указанных лиц его рассмотрения. </w:t>
      </w:r>
    </w:p>
    <w:p w14:paraId="084BAFAB" w14:textId="77777777" w:rsidR="00084CB2" w:rsidRDefault="00D32286" w:rsidP="00D32286">
      <w:pPr>
        <w:spacing w:line="360" w:lineRule="auto"/>
        <w:ind w:firstLine="567"/>
        <w:jc w:val="both"/>
      </w:pPr>
      <w:r w:rsidRPr="000C5B97">
        <w:t xml:space="preserve">Лицо, обнаружившее признаки преступления, вправе по собственному усмотрению выбирать форму заявления, которая может быть как устной, так и письменной. </w:t>
      </w:r>
    </w:p>
    <w:p w14:paraId="5A9EDCC8" w14:textId="77777777" w:rsidR="00D32286" w:rsidRPr="000C5B97" w:rsidRDefault="00D32286" w:rsidP="00D32286">
      <w:pPr>
        <w:spacing w:line="360" w:lineRule="auto"/>
        <w:ind w:firstLine="567"/>
        <w:jc w:val="both"/>
      </w:pPr>
      <w:r w:rsidRPr="000C5B97">
        <w:t xml:space="preserve">Устное заявление о преступлении заносится в протокол принятия устного заявления о преступлении, который подписывается заявителем и лицом, принявшим данное заявление. </w:t>
      </w:r>
    </w:p>
    <w:p w14:paraId="1B88BE33" w14:textId="77777777" w:rsidR="00D32286" w:rsidRPr="002034E8" w:rsidRDefault="00D32286" w:rsidP="00D32286">
      <w:pPr>
        <w:spacing w:line="360" w:lineRule="auto"/>
        <w:ind w:firstLine="567"/>
        <w:jc w:val="both"/>
      </w:pPr>
      <w:r w:rsidRPr="000C5B97">
        <w:t xml:space="preserve">Если устное сообщение о преступлении сделано при производстве следственного действия или в ходе судебного разбирательства, то оно </w:t>
      </w:r>
      <w:r w:rsidRPr="000C5B97">
        <w:lastRenderedPageBreak/>
        <w:t xml:space="preserve">заносится соответственно в протокол следственного действия или судебного разбирательства (ч. 3, 4. ст. 141 УПК РФ) и одновременно оформляется рапортом сотрудника органов внутренних дел об обнаружении признаков </w:t>
      </w:r>
      <w:r w:rsidRPr="002034E8">
        <w:t>преступления либо протоколом принятия устного заявления о преступлении (п. 18 Инструкции).</w:t>
      </w:r>
    </w:p>
    <w:p w14:paraId="67F56053" w14:textId="77777777" w:rsidR="00D32286" w:rsidRPr="0059131A" w:rsidRDefault="00D32286" w:rsidP="00D322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131A">
        <w:rPr>
          <w:rFonts w:ascii="Times New Roman" w:hAnsi="Times New Roman" w:cs="Times New Roman"/>
          <w:sz w:val="28"/>
          <w:szCs w:val="28"/>
          <w:lang w:val="ru-RU"/>
        </w:rPr>
        <w:t>Письменное заявление о преступлении подписывается заявителем.</w:t>
      </w:r>
    </w:p>
    <w:p w14:paraId="4B7D3A07" w14:textId="073C0D59" w:rsidR="00D32286" w:rsidRPr="0059131A" w:rsidRDefault="00D32286" w:rsidP="00D322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131A">
        <w:rPr>
          <w:rFonts w:ascii="Times New Roman" w:hAnsi="Times New Roman" w:cs="Times New Roman"/>
          <w:sz w:val="28"/>
          <w:szCs w:val="28"/>
          <w:lang w:val="ru-RU"/>
        </w:rPr>
        <w:t>УПК РФ не содержит каких-либо требований к содержанию заявления о преступлении и не устанавливает, какая именно информация о преступлении должна быть обязательно изложена</w:t>
      </w:r>
      <w:r w:rsidR="00F0788F" w:rsidRPr="002034E8">
        <w:rPr>
          <w:rStyle w:val="af"/>
          <w:rFonts w:ascii="Times New Roman" w:hAnsi="Times New Roman" w:cs="Times New Roman"/>
          <w:sz w:val="28"/>
          <w:szCs w:val="28"/>
        </w:rPr>
        <w:endnoteReference w:id="6"/>
      </w:r>
      <w:r w:rsidR="00F0788F" w:rsidRPr="005913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131A">
        <w:rPr>
          <w:rFonts w:ascii="Times New Roman" w:hAnsi="Times New Roman" w:cs="Times New Roman"/>
          <w:sz w:val="28"/>
          <w:szCs w:val="28"/>
          <w:lang w:val="ru-RU"/>
        </w:rPr>
        <w:t xml:space="preserve"> Не определяется данная информация и в Инструкции, которая в п. 8 указывает, что заявление и сообщение о преступлении подлежат обязательному приему во всех территориальных органах МВД России вне зависимости от полноты содержащихся в них сведений и формы представления.</w:t>
      </w:r>
    </w:p>
    <w:p w14:paraId="1E27EB46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>При приеме заявления заявитель предупреждается об уголовной ответственности по ст. 306 УК РФ за заведомо ложный донос. Данное правило распространяется как на процедуру принятия устного заявления о преступлении, так и на случаи написания заявления о преступлении собственноручно. Как правило, заявителю предлагается собственноручно дописать в заявлении фразу о предупреждении об уголовной ответственности за заведомо ложный донос и удостоверить ее своей подписью.</w:t>
      </w:r>
    </w:p>
    <w:p w14:paraId="7C798FE7" w14:textId="77777777" w:rsidR="00D32286" w:rsidRPr="0059131A" w:rsidRDefault="00D32286" w:rsidP="00D322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131A">
        <w:rPr>
          <w:rFonts w:ascii="Times New Roman" w:hAnsi="Times New Roman" w:cs="Times New Roman"/>
          <w:sz w:val="28"/>
          <w:szCs w:val="28"/>
          <w:lang w:val="ru-RU"/>
        </w:rPr>
        <w:t xml:space="preserve">Письменные заявления о преступлении, поступившие по почте, через официальные сайты, посредством факсимильной связи и др. принимаются подразделением делопроизводства и режима территориального органа МВД России, регистрируются в установленном порядке и направляются в дежурную часть для незамедлительной регистрации в книге учета заявлений и сообщений о преступлениях, административных правонарушениях, о происшествиях (п.12 Инструкции). </w:t>
      </w:r>
    </w:p>
    <w:p w14:paraId="5E9288F4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Отдельное внимание в </w:t>
      </w:r>
      <w:proofErr w:type="spellStart"/>
      <w:r w:rsidRPr="002034E8">
        <w:t>п.</w:t>
      </w:r>
      <w:r w:rsidR="00CF4BA9">
        <w:t>п</w:t>
      </w:r>
      <w:proofErr w:type="spellEnd"/>
      <w:r w:rsidR="00CF4BA9">
        <w:t>.</w:t>
      </w:r>
      <w:r w:rsidRPr="002034E8">
        <w:t xml:space="preserve"> </w:t>
      </w:r>
      <w:proofErr w:type="gramStart"/>
      <w:r w:rsidRPr="002034E8">
        <w:t>10-11</w:t>
      </w:r>
      <w:proofErr w:type="gramEnd"/>
      <w:r w:rsidRPr="002034E8">
        <w:t xml:space="preserve"> Инструкции уделяется порядку подачи электронных заявлений о преступлениях. Их направление допускается посредством официальных сайтов с программным обеспечением, </w:t>
      </w:r>
      <w:r w:rsidRPr="002034E8">
        <w:lastRenderedPageBreak/>
        <w:t xml:space="preserve">предусматривающим обязательное заполнение заявителем реквизитов, необходимых для работы с заявлениями о преступлениях. Такие электронные заявления распечатываются на бумажном носителе, дальнейшая работа ведется с ними </w:t>
      </w:r>
      <w:proofErr w:type="gramStart"/>
      <w:r w:rsidRPr="002034E8">
        <w:t>в порядке</w:t>
      </w:r>
      <w:proofErr w:type="gramEnd"/>
      <w:r w:rsidRPr="002034E8">
        <w:t xml:space="preserve"> предусмотренном для письменных заявлений о преступлениях.</w:t>
      </w:r>
    </w:p>
    <w:p w14:paraId="369CD22E" w14:textId="577C9964" w:rsidR="00D32286" w:rsidRPr="002034E8" w:rsidRDefault="00D32286" w:rsidP="00D32286">
      <w:pPr>
        <w:spacing w:line="360" w:lineRule="auto"/>
        <w:ind w:firstLine="567"/>
        <w:jc w:val="both"/>
        <w:rPr>
          <w:rFonts w:eastAsia="Times New Roman"/>
          <w:lang w:eastAsia="en-US"/>
        </w:rPr>
      </w:pPr>
      <w:r w:rsidRPr="002034E8">
        <w:rPr>
          <w:rFonts w:eastAsia="Times New Roman"/>
          <w:lang w:eastAsia="en-US"/>
        </w:rPr>
        <w:t>Отказ в принятии сообщения о преступлении должностным лицом, правомочным или уполномоченным на эти действия недопустим</w:t>
      </w:r>
      <w:r w:rsidR="00F0788F" w:rsidRPr="002034E8">
        <w:rPr>
          <w:rStyle w:val="af"/>
          <w:rFonts w:eastAsia="Times New Roman"/>
          <w:lang w:eastAsia="en-US"/>
        </w:rPr>
        <w:endnoteReference w:id="7"/>
      </w:r>
      <w:r w:rsidR="00F0788F" w:rsidRPr="002034E8">
        <w:rPr>
          <w:rFonts w:eastAsia="Times New Roman"/>
          <w:lang w:eastAsia="en-US"/>
        </w:rPr>
        <w:t>.</w:t>
      </w:r>
      <w:r w:rsidRPr="002034E8">
        <w:rPr>
          <w:rFonts w:eastAsia="Times New Roman"/>
          <w:lang w:eastAsia="en-US"/>
        </w:rPr>
        <w:t xml:space="preserve"> </w:t>
      </w:r>
    </w:p>
    <w:p w14:paraId="39380AE0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УПК РФ не содержит порядка и оснований отказа в принятии заявления о преступлении. Не определены и процессуальные документы, в которых должен быть зафиксирован отказ в приеме заявления, поскольку законодатель не предусматривает такой формы реагирования на факт поступления заявления о преступлении как отказ в его приеме. Следовательно, отказ в принятии заявления о преступления всегда незаконен. </w:t>
      </w:r>
    </w:p>
    <w:p w14:paraId="3605F6E3" w14:textId="77777777" w:rsidR="00D32286" w:rsidRPr="0059131A" w:rsidRDefault="00D32286" w:rsidP="00D322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131A">
        <w:rPr>
          <w:rFonts w:ascii="Times New Roman" w:hAnsi="Times New Roman" w:cs="Times New Roman"/>
          <w:sz w:val="28"/>
          <w:szCs w:val="28"/>
          <w:lang w:val="ru-RU"/>
        </w:rPr>
        <w:t>Если при обращении заявителю было отказано в приеме заявления о преступлении, то действия соответствующего должностного лица могут быть обжалованы им прокурору или в суд в порядке, установленном ст. 124 и 125 УПК РФ (ч. 5 ст. 144 УПК РФ).</w:t>
      </w:r>
    </w:p>
    <w:p w14:paraId="1DDD2F32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Наличие в УПК РФ норм, регламентирующих судебное обжалование решений и действий (бездействий) дознавателя,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является серьезной гарантией охраны их прав. </w:t>
      </w:r>
    </w:p>
    <w:p w14:paraId="496844A4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Вместе с тем, у заявителя не остается какого-либо документа, подтверждающего отказ в приеме заявления о преступлении. Поэтому при обжаловании подобных действий должностного лица он, как правило, вынужден доказывать факт своего обращения в соответствующие органы, ссылаясь лишь на устный отказ в приеме заявления о преступлении. </w:t>
      </w:r>
    </w:p>
    <w:p w14:paraId="401E1940" w14:textId="1130448A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В связи с этим некоторые авторы предлагают разработать бланк постановления об отказе в приеме сообщения о преступлении, предполагая, </w:t>
      </w:r>
      <w:r w:rsidRPr="002034E8">
        <w:lastRenderedPageBreak/>
        <w:t>что подобный документ будет удостоверять обращение заявителя и отказ в приеме заявления</w:t>
      </w:r>
      <w:r w:rsidR="00F0788F" w:rsidRPr="002034E8">
        <w:rPr>
          <w:rStyle w:val="af"/>
        </w:rPr>
        <w:endnoteReference w:id="8"/>
      </w:r>
      <w:r w:rsidR="00F0788F" w:rsidRPr="002034E8">
        <w:t>.</w:t>
      </w:r>
    </w:p>
    <w:p w14:paraId="5DBB85A3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Однако, представляется, что реализация данного предложения только усугубит правовое положение заявителя. </w:t>
      </w:r>
    </w:p>
    <w:p w14:paraId="7E02B2CD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Любой отказ в принятии заявления незаконен. Следовательно, если должностное лицо нарушает закон и не принимает заявление о </w:t>
      </w:r>
      <w:proofErr w:type="gramStart"/>
      <w:r w:rsidRPr="002034E8">
        <w:t>преступлении  то</w:t>
      </w:r>
      <w:proofErr w:type="gramEnd"/>
      <w:r w:rsidRPr="002034E8">
        <w:t xml:space="preserve">, что ему помешает нарушить закон и не выдать заявителю документ об отказе в приеме такого заявления. </w:t>
      </w:r>
    </w:p>
    <w:p w14:paraId="48925497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>Причем в этом случае последствия будут более серьезными. Поскольку заявителю будет сложнее доказать факт отказа в приеме заявления о преступлении, учитывая, что для удостоверения такого отказа закон будет предусматривать наличие постановления об отказе в приеме сообщения о преступлении.</w:t>
      </w:r>
    </w:p>
    <w:p w14:paraId="30C3F0E9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>Иными словами, существующая на сегодняшний день обязанность соответствующих должностных лиц принять любое сообщение о преступлении в большей степени отвечает интересам заявителя, нежели предлагаемое закрепление возможности отказа в приеме сообщения о преступления.</w:t>
      </w:r>
    </w:p>
    <w:p w14:paraId="67FDDC21" w14:textId="33013830" w:rsidR="00D32286" w:rsidRPr="002034E8" w:rsidRDefault="00D32286" w:rsidP="00D32286">
      <w:pPr>
        <w:spacing w:line="360" w:lineRule="auto"/>
        <w:ind w:firstLine="567"/>
        <w:jc w:val="both"/>
      </w:pPr>
      <w:r w:rsidRPr="002034E8">
        <w:t>Прием заявления предполагает его обязательную регистрацию в Книге учета заявлений и сообщений о преступлениях, об административных правонарушениях, о происшествиях (Далее - КУСП</w:t>
      </w:r>
      <w:proofErr w:type="gramStart"/>
      <w:r w:rsidRPr="002034E8">
        <w:t>),  представляющую</w:t>
      </w:r>
      <w:proofErr w:type="gramEnd"/>
      <w:r w:rsidRPr="002034E8">
        <w:t xml:space="preserve"> собой присвоение каждому поступившему сообщению о преступлении порядкового номера и фиксацию кратких сведений о нем</w:t>
      </w:r>
      <w:r w:rsidR="00F0788F" w:rsidRPr="002034E8">
        <w:rPr>
          <w:rStyle w:val="af"/>
        </w:rPr>
        <w:endnoteReference w:id="9"/>
      </w:r>
      <w:r w:rsidR="00F0788F" w:rsidRPr="002034E8">
        <w:t>.</w:t>
      </w:r>
    </w:p>
    <w:p w14:paraId="10F2D4C1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Следует отметить, что ст. 144 УПК РФ не указывает на необходимость регистрации сообщения о преступлении. Однако на основании п. 1 ч. 2 ст. 37 УПК РФ регистрация сообщения о преступлении входит в предмет надзора прокурора, который проверяет требования федерального закона при приеме, регистрации и разрешении сообщений о преступлениях. Таким образом, обязанность регистрации сообщений о преступлениях предусмотрена на </w:t>
      </w:r>
      <w:r w:rsidRPr="002034E8">
        <w:lastRenderedPageBreak/>
        <w:t>законодательном уровне, а ее процедура закреплена ведомственными нормативными актами.</w:t>
      </w:r>
    </w:p>
    <w:p w14:paraId="4ED89FC4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>Регистрация заявлений (сообщений) о преступлении осуществляется круглосуточно.</w:t>
      </w:r>
    </w:p>
    <w:p w14:paraId="6776101F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Подробно правила регистрации заявления регламентируются в разделе </w:t>
      </w:r>
      <w:r w:rsidRPr="002034E8">
        <w:rPr>
          <w:lang w:val="en-US"/>
        </w:rPr>
        <w:t>III</w:t>
      </w:r>
      <w:r w:rsidRPr="0059131A">
        <w:t xml:space="preserve"> </w:t>
      </w:r>
      <w:r w:rsidRPr="002034E8">
        <w:t>Инструкции.</w:t>
      </w:r>
    </w:p>
    <w:p w14:paraId="37556102" w14:textId="77777777" w:rsidR="00D32286" w:rsidRPr="002034E8" w:rsidRDefault="00D32286" w:rsidP="00D32286">
      <w:pPr>
        <w:spacing w:line="360" w:lineRule="auto"/>
        <w:ind w:firstLine="567"/>
        <w:jc w:val="both"/>
        <w:rPr>
          <w:rFonts w:eastAsia="Times New Roman"/>
          <w:lang w:eastAsia="en-US"/>
        </w:rPr>
      </w:pPr>
      <w:r w:rsidRPr="002034E8">
        <w:rPr>
          <w:rFonts w:eastAsia="Times New Roman"/>
          <w:lang w:eastAsia="en-US"/>
        </w:rPr>
        <w:t>Сосредоточим внимание на тех нормах Инструкции, которые касаются непосредственно интересов заявителя.</w:t>
      </w:r>
    </w:p>
    <w:p w14:paraId="61776B35" w14:textId="77777777" w:rsidR="00D32286" w:rsidRPr="002034E8" w:rsidRDefault="00D32286" w:rsidP="00D32286">
      <w:pPr>
        <w:spacing w:line="360" w:lineRule="auto"/>
        <w:ind w:firstLine="567"/>
        <w:jc w:val="both"/>
        <w:rPr>
          <w:rFonts w:eastAsia="Times New Roman"/>
          <w:lang w:eastAsia="en-US"/>
        </w:rPr>
      </w:pPr>
      <w:r w:rsidRPr="002034E8">
        <w:rPr>
          <w:rFonts w:eastAsia="Times New Roman"/>
          <w:lang w:eastAsia="en-US"/>
        </w:rPr>
        <w:t>Если заявление о преступлении поступило лично от заявителя, то одновременно с его регистрацией в КУСП оперативный дежурный обязан оформить талон-уведомление и выдать его заявителю.</w:t>
      </w:r>
    </w:p>
    <w:p w14:paraId="3D58B628" w14:textId="5217A3A5" w:rsidR="00D32286" w:rsidRPr="002034E8" w:rsidRDefault="00D32286" w:rsidP="00D32286">
      <w:pPr>
        <w:spacing w:line="360" w:lineRule="auto"/>
        <w:ind w:firstLine="567"/>
        <w:jc w:val="both"/>
        <w:rPr>
          <w:rFonts w:eastAsia="Times New Roman"/>
          <w:lang w:eastAsia="en-US"/>
        </w:rPr>
      </w:pPr>
      <w:r w:rsidRPr="002034E8">
        <w:rPr>
          <w:rFonts w:eastAsia="Times New Roman"/>
          <w:lang w:eastAsia="en-US"/>
        </w:rPr>
        <w:t>Талон состоит из двух частей: талон-корешок и талон-уведомление, которые имеют одинаковый регистрационный номер</w:t>
      </w:r>
      <w:r w:rsidR="00F0788F">
        <w:rPr>
          <w:rStyle w:val="af"/>
          <w:rFonts w:eastAsia="Times New Roman"/>
          <w:lang w:eastAsia="en-US"/>
        </w:rPr>
        <w:endnoteReference w:id="10"/>
      </w:r>
      <w:r w:rsidR="00F0788F" w:rsidRPr="002034E8">
        <w:rPr>
          <w:rFonts w:eastAsia="Times New Roman"/>
          <w:lang w:eastAsia="en-US"/>
        </w:rPr>
        <w:t>.</w:t>
      </w:r>
    </w:p>
    <w:p w14:paraId="0F50F793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rPr>
          <w:rFonts w:eastAsia="Times New Roman"/>
          <w:lang w:eastAsia="en-US"/>
        </w:rPr>
        <w:t xml:space="preserve">Талон–корешок остается в дежурной части органа внутренних дел и используется </w:t>
      </w:r>
      <w:proofErr w:type="gramStart"/>
      <w:r w:rsidRPr="002034E8">
        <w:rPr>
          <w:rFonts w:eastAsia="Times New Roman"/>
          <w:lang w:eastAsia="en-US"/>
        </w:rPr>
        <w:t>для сверках</w:t>
      </w:r>
      <w:proofErr w:type="gramEnd"/>
      <w:r w:rsidRPr="002034E8">
        <w:rPr>
          <w:rFonts w:eastAsia="Times New Roman"/>
          <w:lang w:eastAsia="en-US"/>
        </w:rPr>
        <w:t xml:space="preserve"> </w:t>
      </w:r>
      <w:r w:rsidRPr="002034E8">
        <w:t>полноты регистрации заявлений о преступлениях, а также при рассмотрении жалоб заявителей на действия (бездействия) сотрудников.</w:t>
      </w:r>
    </w:p>
    <w:p w14:paraId="30366A1E" w14:textId="77777777" w:rsidR="00D32286" w:rsidRPr="002034E8" w:rsidRDefault="00CF4BA9" w:rsidP="00D32286">
      <w:pPr>
        <w:spacing w:line="360" w:lineRule="auto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Талон-уведомление </w:t>
      </w:r>
      <w:r w:rsidR="00D32286" w:rsidRPr="002034E8">
        <w:rPr>
          <w:rFonts w:eastAsia="Times New Roman"/>
          <w:lang w:eastAsia="en-US"/>
        </w:rPr>
        <w:t xml:space="preserve">выдается </w:t>
      </w:r>
      <w:r>
        <w:rPr>
          <w:rFonts w:eastAsia="Times New Roman"/>
          <w:lang w:eastAsia="en-US"/>
        </w:rPr>
        <w:t>заявителю</w:t>
      </w:r>
      <w:r w:rsidR="00D32286" w:rsidRPr="002034E8">
        <w:rPr>
          <w:rFonts w:eastAsia="Times New Roman"/>
          <w:lang w:eastAsia="en-US"/>
        </w:rPr>
        <w:t xml:space="preserve">, о чем он расписывается в талоне-корешке, указывая дату и время его получения. </w:t>
      </w:r>
    </w:p>
    <w:p w14:paraId="3291BEB7" w14:textId="77777777" w:rsidR="00D32286" w:rsidRPr="002034E8" w:rsidRDefault="00D32286" w:rsidP="00D32286">
      <w:pPr>
        <w:spacing w:line="360" w:lineRule="auto"/>
        <w:ind w:firstLine="567"/>
        <w:jc w:val="both"/>
        <w:rPr>
          <w:rFonts w:eastAsia="Times New Roman"/>
          <w:lang w:eastAsia="en-US"/>
        </w:rPr>
      </w:pPr>
      <w:r w:rsidRPr="002034E8">
        <w:rPr>
          <w:rFonts w:eastAsia="Times New Roman"/>
          <w:lang w:eastAsia="en-US"/>
        </w:rPr>
        <w:t xml:space="preserve">Талон-уведомление следует рассматривать как документ, подтверждающий факт обращения заявителя в орган внутренних дел, дату и время приема заявления о преступлении. </w:t>
      </w:r>
    </w:p>
    <w:p w14:paraId="1C4E46B4" w14:textId="12E0C176" w:rsidR="00D32286" w:rsidRPr="002034E8" w:rsidRDefault="00D32286" w:rsidP="00D32286">
      <w:pPr>
        <w:spacing w:line="360" w:lineRule="auto"/>
        <w:ind w:firstLine="567"/>
        <w:jc w:val="both"/>
      </w:pPr>
      <w:r w:rsidRPr="002034E8">
        <w:t>В отличие от действовавшего ранее Административного регламента Министерства внутренних дел Российской Федерации предоставления государственной услуги по приему, регистрации и разрешению в территориальных органах Министерства внутренних дел Российской Федерации заявлений, сообщений и иной информации о преступлениях, об административных правонарушениях, о происшествиях (п. 70-71)</w:t>
      </w:r>
      <w:r w:rsidR="00F0788F" w:rsidRPr="002034E8">
        <w:rPr>
          <w:rStyle w:val="af"/>
        </w:rPr>
        <w:endnoteReference w:id="11"/>
      </w:r>
      <w:r w:rsidR="00F0788F" w:rsidRPr="002034E8">
        <w:t>,</w:t>
      </w:r>
      <w:r w:rsidRPr="002034E8">
        <w:t xml:space="preserve"> рассматриваемая Инструкция закрепляет обязанность указывать в талоне-уведомления не только дату, но и время приема заявления о преступлении, </w:t>
      </w:r>
      <w:r w:rsidRPr="002034E8">
        <w:lastRenderedPageBreak/>
        <w:t>что, позволяет точнее определить момент подачи заявления, а, следовательно, в большей степени отвечает интересам заявителя.</w:t>
      </w:r>
    </w:p>
    <w:p w14:paraId="01FB212A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Выдача талона-уведомления дает возможность осуществлять контроль за соблюдением требований о полноте регистрации заявлений о преступлениях, принятых от заявителя при его личном обращении в органы внутренних дел. Кроме того, талон-уведомление зачастую используется заявителем при обжаловании действий и решений должностных лиц в случае, когда нарушаются сроки рассмотрения и принятия решения по сделанному заявлению. </w:t>
      </w:r>
    </w:p>
    <w:p w14:paraId="1A33FD76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>Инструкция возлагает персональную ответственность за необоснованный отказ в выдаче заявителю талона-уведомления о принятии и регистрации его заявления на оперативного дежурного дежурной части и руководителя (начальника) территориального органа МВД России (ч. 38).</w:t>
      </w:r>
    </w:p>
    <w:p w14:paraId="578F49FF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>Значение выдачи заявителю документа о принятии сообщения о преступлении с указанием данных о лице, его принявшем, а также даты и времени его принятия (талона-уведомления) сложно переоценить. Она является существенной гарантией в обеспечении прав заявителя как на подачу заявления о преступлении, так и на своевременность его рассмотрения и разрешения. Гарантией настолько важной, что законодатель посчитал обоснованным закрепить основные моменты регистрации сообщений о преступлениях не только в ведомственных актах, но и на уровне федерального закона (ч. 4 ст. 144 УПК РФ).</w:t>
      </w:r>
    </w:p>
    <w:p w14:paraId="2F1699F9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Передача заявления о преступлении исполнителю для разрешения осуществляется оперативным дежурным дежурной части незамедлительно под роспись в КУСП с фиксацией времени, даты передачи и фамилии исполнителя. Передача не зарегистрированного в КУСП заявления о преступлении исполнителю для проведения проверки запрещается (п. </w:t>
      </w:r>
      <w:proofErr w:type="gramStart"/>
      <w:r w:rsidRPr="002034E8">
        <w:t>42-43</w:t>
      </w:r>
      <w:proofErr w:type="gramEnd"/>
      <w:r w:rsidRPr="002034E8">
        <w:t xml:space="preserve"> Инструкции).</w:t>
      </w:r>
    </w:p>
    <w:p w14:paraId="111DB33C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УПК РФ закрепляет обязанность дознавателя, органа дознания, следователя, руководителя следственного органа проверять каждое </w:t>
      </w:r>
      <w:r w:rsidRPr="002034E8">
        <w:lastRenderedPageBreak/>
        <w:t xml:space="preserve">сообщение о любом совершенном или готовящемся преступлении (ч. 1 ст. 144 УПК РФ). </w:t>
      </w:r>
    </w:p>
    <w:p w14:paraId="3B71CD1A" w14:textId="63E208F6" w:rsidR="00D32286" w:rsidRPr="002034E8" w:rsidRDefault="00D32286" w:rsidP="00D32286">
      <w:pPr>
        <w:spacing w:line="360" w:lineRule="auto"/>
        <w:ind w:firstLine="567"/>
        <w:jc w:val="both"/>
      </w:pPr>
      <w:r w:rsidRPr="002034E8">
        <w:t>Проверка сообщения о преступлении можно подразделить на два этапа: первый – мыслительная деятельность, представляющая собой изучение и анализ самого сообщения о преступлении, второй – получение дополнительных материалов, подтверждающих или опровергающих сообщение о преступлении</w:t>
      </w:r>
      <w:r w:rsidR="00F0788F" w:rsidRPr="002034E8">
        <w:rPr>
          <w:rStyle w:val="af"/>
        </w:rPr>
        <w:endnoteReference w:id="12"/>
      </w:r>
      <w:r w:rsidR="00F0788F" w:rsidRPr="002034E8">
        <w:t>.</w:t>
      </w:r>
    </w:p>
    <w:p w14:paraId="17D64327" w14:textId="77777777" w:rsidR="00D32286" w:rsidRPr="002034E8" w:rsidRDefault="00FF17FA" w:rsidP="00D32286">
      <w:pPr>
        <w:spacing w:line="360" w:lineRule="auto"/>
        <w:ind w:firstLine="567"/>
        <w:jc w:val="both"/>
      </w:pPr>
      <w:r>
        <w:t xml:space="preserve">Согласно ч.1 ст. 144 УПК РФ, </w:t>
      </w:r>
      <w:proofErr w:type="gramStart"/>
      <w:r>
        <w:t>п</w:t>
      </w:r>
      <w:r w:rsidR="00D32286" w:rsidRPr="002034E8">
        <w:t>ри проверки</w:t>
      </w:r>
      <w:proofErr w:type="gramEnd"/>
      <w:r w:rsidR="00D32286" w:rsidRPr="002034E8">
        <w:t xml:space="preserve"> сообщения о преступлении указанные государственные органы и должностные лица вправе:</w:t>
      </w:r>
    </w:p>
    <w:p w14:paraId="11DAE771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- получать объяснения; </w:t>
      </w:r>
    </w:p>
    <w:p w14:paraId="15ED9D57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>- получать образцы для сравнительного исследования;</w:t>
      </w:r>
    </w:p>
    <w:p w14:paraId="57B9CA6D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>- истребовать и изымать документы и предметы;</w:t>
      </w:r>
    </w:p>
    <w:p w14:paraId="0D979DCE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>- назначать судебную экспертизу, принимать участие в ее производстве и получать заключение эксперта в разумный срок;</w:t>
      </w:r>
    </w:p>
    <w:p w14:paraId="0C8D9206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>- производить осмотр места происшествия, документов, предметов, трупов, освидетельствование;</w:t>
      </w:r>
    </w:p>
    <w:p w14:paraId="2E27ADC6" w14:textId="77777777" w:rsidR="00FF17FA" w:rsidRDefault="00D32286" w:rsidP="00D32286">
      <w:pPr>
        <w:spacing w:line="360" w:lineRule="auto"/>
        <w:ind w:firstLine="567"/>
        <w:jc w:val="both"/>
      </w:pPr>
      <w:r w:rsidRPr="002034E8">
        <w:t>- требовать производства документальных проверок, ревизий, исследовани</w:t>
      </w:r>
      <w:r w:rsidR="00FF17FA">
        <w:t>й документов, предметов, трупов;</w:t>
      </w:r>
      <w:r w:rsidRPr="002034E8">
        <w:t xml:space="preserve"> </w:t>
      </w:r>
    </w:p>
    <w:p w14:paraId="4342443F" w14:textId="77777777" w:rsidR="00D32286" w:rsidRPr="002034E8" w:rsidRDefault="00FF17FA" w:rsidP="00D32286">
      <w:pPr>
        <w:spacing w:line="360" w:lineRule="auto"/>
        <w:ind w:firstLine="567"/>
        <w:jc w:val="both"/>
      </w:pPr>
      <w:r>
        <w:t xml:space="preserve">- </w:t>
      </w:r>
      <w:r w:rsidR="00D32286" w:rsidRPr="002034E8">
        <w:t>привлекать к участию в этих действиях специалистов;</w:t>
      </w:r>
    </w:p>
    <w:p w14:paraId="6040EB05" w14:textId="77777777" w:rsidR="00FF17FA" w:rsidRDefault="00D32286" w:rsidP="00D32286">
      <w:pPr>
        <w:spacing w:line="360" w:lineRule="auto"/>
        <w:ind w:firstLine="567"/>
        <w:jc w:val="both"/>
      </w:pPr>
      <w:r w:rsidRPr="002034E8">
        <w:t>- давать органу дознания обязательные для исполнения письменные поручения о проведении оперативно-розыскных мероприятий</w:t>
      </w:r>
      <w:r w:rsidR="00FF17FA">
        <w:t>.</w:t>
      </w:r>
    </w:p>
    <w:p w14:paraId="3584F941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Лицам участвующим в производстве процессуальных действий при </w:t>
      </w:r>
      <w:proofErr w:type="gramStart"/>
      <w:r w:rsidRPr="002034E8">
        <w:t>проверке  сообщения</w:t>
      </w:r>
      <w:proofErr w:type="gramEnd"/>
      <w:r w:rsidRPr="002034E8">
        <w:t xml:space="preserve"> о преступлении (в числе которых, как правило, бывает и заявитель), разъясняются их права и обязанности, преду</w:t>
      </w:r>
      <w:r w:rsidR="00FF17FA">
        <w:t>смотренные УПК РФ, в частности</w:t>
      </w:r>
      <w:r w:rsidRPr="002034E8">
        <w:t>, право обжаловать действия (бездействия) и решения дознавателя, органа дознания, следователя, руководителя следственного органа. При необходимости обеспечивается их безопасность, в том числе</w:t>
      </w:r>
      <w:r w:rsidR="00FF17FA">
        <w:t>,</w:t>
      </w:r>
      <w:r w:rsidRPr="002034E8">
        <w:t xml:space="preserve"> при приеме сообщения о преступлении (ч. 1 прим. 1 ст. 144 УПК РФ).</w:t>
      </w:r>
    </w:p>
    <w:p w14:paraId="495B15AB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lastRenderedPageBreak/>
        <w:t xml:space="preserve">Полученные в ходе данной проверки сведения могут быть использованы в качестве доказательств, при условии соблюдения положений статей 75 и 89 УПК РФ (ч. 1 прим. 2 ст. 144 УПК РФ). </w:t>
      </w:r>
    </w:p>
    <w:p w14:paraId="465B1FE8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Обязательная проверка каждого сообщения о преступлении имеет для заявителя двоякое значение. С одной стороны, рассматриваемое требование УПК РФ затрудняет возможность незамедлительного возбуждения уголовного дела в случаях, когда признаки преступления налицо и проведение проверки объективно не требуется. С другой стороны, обязательность проверки каждого сообщения о преступлении препятствует необоснованному отказу в возбуждении уголовного дела. К тому же заявитель нередко сам принимает участие в проверочной деятельности, где путем дачи объяснений более подробно, чем в заявлении, излагает обстоятельства происшедшего. </w:t>
      </w:r>
    </w:p>
    <w:p w14:paraId="30E3D881" w14:textId="7FF08C1A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 В целом же результаты исследований показывают, что принятие законного и обоснованного решения по большинству сообщений о преступлениях невозможно без дополнительной информации, получаемой в результате проверки</w:t>
      </w:r>
      <w:r w:rsidR="00F0788F" w:rsidRPr="002034E8">
        <w:rPr>
          <w:rStyle w:val="af"/>
        </w:rPr>
        <w:endnoteReference w:id="13"/>
      </w:r>
      <w:r w:rsidR="00F0788F" w:rsidRPr="002034E8">
        <w:t>.</w:t>
      </w:r>
    </w:p>
    <w:p w14:paraId="2FF5A2CF" w14:textId="77777777" w:rsidR="00D32286" w:rsidRPr="002034E8" w:rsidRDefault="00D32286" w:rsidP="00D32286">
      <w:pPr>
        <w:pStyle w:val="a6"/>
        <w:spacing w:line="360" w:lineRule="auto"/>
        <w:ind w:firstLine="567"/>
        <w:rPr>
          <w:sz w:val="28"/>
          <w:szCs w:val="28"/>
        </w:rPr>
      </w:pPr>
      <w:r w:rsidRPr="002034E8">
        <w:rPr>
          <w:sz w:val="28"/>
          <w:szCs w:val="28"/>
        </w:rPr>
        <w:t>Таким образом, введение обязательной проверки каждого сообщения о преступлении является оправданным, поскольку именно в этих действиях, направленных на установление достаточных данных, указывающих на признаки преступления, заключается сама суть стадии возбуждения уголовного дела.</w:t>
      </w:r>
    </w:p>
    <w:p w14:paraId="7D739FC9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Одной из гарантий </w:t>
      </w:r>
      <w:r>
        <w:t>обеспечения</w:t>
      </w:r>
      <w:r w:rsidRPr="002034E8">
        <w:t xml:space="preserve"> прав и законных интересов заявителя является соблюдение сроков рассмотрения заявлений о преступлениях. </w:t>
      </w:r>
    </w:p>
    <w:p w14:paraId="57C5D1E3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Срок рассмотрения сообщения о преступлении согласно ч.1 ст. 144 УПК РФ составляет не более 3 суток со дня поступления данного сообщения. </w:t>
      </w:r>
    </w:p>
    <w:p w14:paraId="5B11D2A5" w14:textId="77777777" w:rsidR="00D32286" w:rsidRPr="002034E8" w:rsidRDefault="00D32286" w:rsidP="00D32286">
      <w:pPr>
        <w:spacing w:line="360" w:lineRule="auto"/>
        <w:ind w:firstLine="567"/>
        <w:jc w:val="both"/>
      </w:pPr>
      <w:r w:rsidRPr="002034E8">
        <w:t xml:space="preserve">С другой стороны, указанный срок может быть продлен до 10 суток, а при необходимости производства документальных проверок, ревизий, судебных экспертиз, исследований документов, предметов, трупов, оперативно-розыскных мероприятий – до 30 суток с обязательным указанием </w:t>
      </w:r>
      <w:r w:rsidRPr="002034E8">
        <w:lastRenderedPageBreak/>
        <w:t xml:space="preserve">на конкретные, фактические обстоятельства, послужившие основанием такого решения (ч.3 ст.144 УПК РФ). </w:t>
      </w:r>
    </w:p>
    <w:p w14:paraId="55CAF455" w14:textId="77777777" w:rsidR="00D32286" w:rsidRDefault="00D32286" w:rsidP="00D32286">
      <w:pPr>
        <w:spacing w:line="360" w:lineRule="auto"/>
        <w:ind w:firstLine="567"/>
        <w:jc w:val="both"/>
      </w:pPr>
      <w:r w:rsidRPr="002034E8">
        <w:t xml:space="preserve">УПК РФ, отказался от перечисления оснований продления срока проверки с 3 до 10 суток, установив, что руководитель следственного органа, начальник органа дознания вправе по мотивированному ходатайству соответственно следователя, дознавателя продлить срок рассмотрения сообщения о преступлении. </w:t>
      </w:r>
    </w:p>
    <w:p w14:paraId="660C4C66" w14:textId="18711159" w:rsidR="00D32286" w:rsidRPr="0059131A" w:rsidRDefault="00D32286" w:rsidP="00D32286">
      <w:pPr>
        <w:spacing w:line="360" w:lineRule="auto"/>
        <w:ind w:firstLine="567"/>
        <w:jc w:val="both"/>
      </w:pPr>
      <w:r w:rsidRPr="002034E8">
        <w:t>Не называется конкретных оснований такого продления и в ведомственных нормативных актах МВД России, более детально регламентирующих порядок приема, регистрации, проверки и разрешения сообщений о преступлениях. Лишь в приказе Генпрокуратуры России № 147, МВД России № 209, ФСБ России № 187, СК России № 23, ФСКН России № 119, ФТС России № 596, ФСИН России № 149, Минобороны России № 196, ФССП России № 110, МЧС России № 154 от 26.03.2014 “Об усилении прокурорского надзора и ведомственного контроля за законностью процессуальных действий и принимаемых решений об отказе в возбуждении уголовного дела при разрешении сообщений о преступлениях”</w:t>
      </w:r>
      <w:r w:rsidR="00F0788F" w:rsidRPr="002034E8">
        <w:rPr>
          <w:rStyle w:val="af"/>
        </w:rPr>
        <w:endnoteReference w:id="14"/>
      </w:r>
      <w:r w:rsidR="00F0788F" w:rsidRPr="002034E8">
        <w:t xml:space="preserve"> </w:t>
      </w:r>
      <w:r w:rsidRPr="002034E8">
        <w:t>отмечается, что п</w:t>
      </w:r>
      <w:r w:rsidRPr="0059131A">
        <w:t>родление срока проверки до 10 суток осуществляется при наличии фактических обстоятельств, препятствующих принятию процессуального решения в срок не позднее 3 суток со дня поступления сообщения о преступлении (п. 2.2).</w:t>
      </w:r>
    </w:p>
    <w:p w14:paraId="00DBD800" w14:textId="77777777" w:rsidR="00D32286" w:rsidRPr="0059131A" w:rsidRDefault="00FF17FA" w:rsidP="00D32286">
      <w:pPr>
        <w:spacing w:line="360" w:lineRule="auto"/>
        <w:ind w:firstLine="567"/>
        <w:jc w:val="both"/>
      </w:pPr>
      <w:r w:rsidRPr="0059131A">
        <w:t xml:space="preserve">Этим же приказом на </w:t>
      </w:r>
      <w:r w:rsidR="00D32286" w:rsidRPr="002034E8">
        <w:t>руководител</w:t>
      </w:r>
      <w:r>
        <w:t>я</w:t>
      </w:r>
      <w:r w:rsidR="00D32286" w:rsidRPr="002034E8">
        <w:t xml:space="preserve"> следственного органа и начальник</w:t>
      </w:r>
      <w:r>
        <w:t>а</w:t>
      </w:r>
      <w:r w:rsidR="00D32286" w:rsidRPr="002034E8">
        <w:t xml:space="preserve"> органа (подразделения) дознания </w:t>
      </w:r>
      <w:r>
        <w:t xml:space="preserve">возлагается обязанность </w:t>
      </w:r>
      <w:r w:rsidR="00D32286" w:rsidRPr="002034E8">
        <w:t>организовывать систематический упреждающий процессуальный контроль за проведением проверок</w:t>
      </w:r>
      <w:r w:rsidR="00D32286" w:rsidRPr="000C5B97">
        <w:t xml:space="preserve"> сообщений о преступлениях до истечения предусмотренного ст. 144 УПК РФ срока, в ходе которого изучать наход</w:t>
      </w:r>
      <w:r w:rsidR="00D32286" w:rsidRPr="0059131A">
        <w:t xml:space="preserve">ящиеся на рассмотрении у подчиненных сотрудников материалы проверок до принятия по ним процессуальных решений, а в случае необходимости давать письменные указания о проведении конкретных проверочных действий в целях </w:t>
      </w:r>
      <w:r w:rsidR="00D32286" w:rsidRPr="0059131A">
        <w:lastRenderedPageBreak/>
        <w:t>установления обстоятельств, имеющих значение для вынесения законных, обоснованных и мотивированных постановлений (п. 2.1).</w:t>
      </w:r>
    </w:p>
    <w:p w14:paraId="0CFA1D8B" w14:textId="77777777" w:rsidR="00D32286" w:rsidRDefault="00A1086A" w:rsidP="00D32286">
      <w:pPr>
        <w:spacing w:line="360" w:lineRule="auto"/>
        <w:ind w:firstLine="567"/>
        <w:jc w:val="both"/>
      </w:pPr>
      <w:r>
        <w:t>Таким образом, в</w:t>
      </w:r>
      <w:r w:rsidR="00D32286" w:rsidRPr="002034E8">
        <w:t>опрос о продлении</w:t>
      </w:r>
      <w:r w:rsidR="00D32286" w:rsidRPr="000C5B97">
        <w:t xml:space="preserve"> срока должен решаться руководителем следственного органа, начальником органа дознания или прокурором в каждом конкретном случае с учетом представленных следователем или дознавателем объяснений и плана мероприятий, которые необходимо произвести в дополнительное время.</w:t>
      </w:r>
    </w:p>
    <w:p w14:paraId="724C110C" w14:textId="77777777" w:rsidR="00FF17FA" w:rsidRDefault="001E24D2" w:rsidP="00FF17FA">
      <w:pPr>
        <w:spacing w:line="360" w:lineRule="auto"/>
        <w:ind w:firstLine="567"/>
        <w:jc w:val="both"/>
      </w:pPr>
      <w:r>
        <w:t>В свою очередь п</w:t>
      </w:r>
      <w:r w:rsidR="00FF17FA" w:rsidRPr="002034E8">
        <w:t>рактическим работникам</w:t>
      </w:r>
      <w:r>
        <w:t>, рассматривающим заявление о преступлении,</w:t>
      </w:r>
      <w:r w:rsidR="00FF17FA" w:rsidRPr="002034E8">
        <w:t xml:space="preserve"> нужно исходить из того, что в ходе </w:t>
      </w:r>
      <w:r>
        <w:t xml:space="preserve">его </w:t>
      </w:r>
      <w:r w:rsidR="00FF17FA" w:rsidRPr="002034E8">
        <w:t xml:space="preserve">проверки не должна </w:t>
      </w:r>
      <w:proofErr w:type="gramStart"/>
      <w:r w:rsidR="00FF17FA" w:rsidRPr="002034E8">
        <w:t>ставится</w:t>
      </w:r>
      <w:proofErr w:type="gramEnd"/>
      <w:r w:rsidR="00FF17FA" w:rsidRPr="002034E8">
        <w:t xml:space="preserve"> цель установить все элементы состава преступления. Проверка проводится для установления наличия или отсутствия достаточных данных, указывающих лишь на признаки преступления, причем любого преступления, независимо от его квалификации, и не более того. Чрезмерное расширение пределов исследования приводит к искусственному затягиванию срока рассмотрения поступившего сообщения, к производству фактического расследования до возбуждения уголовного дела. </w:t>
      </w:r>
    </w:p>
    <w:p w14:paraId="6B36DD80" w14:textId="77777777" w:rsidR="00D32286" w:rsidRDefault="001E24D2" w:rsidP="00744BDA">
      <w:pPr>
        <w:spacing w:line="360" w:lineRule="auto"/>
        <w:ind w:firstLine="567"/>
        <w:jc w:val="both"/>
      </w:pPr>
      <w:r>
        <w:t>По результатам рассмотрения сообщения о преступлении</w:t>
      </w:r>
      <w:r w:rsidR="00744BDA">
        <w:t xml:space="preserve"> принимается одно из решений предусмотренное </w:t>
      </w:r>
      <w:r w:rsidR="00D32286" w:rsidRPr="000D008D">
        <w:t>ст. 145 УПК РФ</w:t>
      </w:r>
      <w:r w:rsidR="00744BDA">
        <w:t>.</w:t>
      </w:r>
      <w:r w:rsidR="00D32286" w:rsidRPr="000D008D">
        <w:t xml:space="preserve"> </w:t>
      </w:r>
    </w:p>
    <w:p w14:paraId="23AD2615" w14:textId="77777777" w:rsidR="00084CB2" w:rsidRDefault="00084CB2"/>
    <w:sectPr w:rsidR="00084CB2" w:rsidSect="00E96AF9">
      <w:footerReference w:type="even" r:id="rId8"/>
      <w:footerReference w:type="default" r:id="rId9"/>
      <w:endnotePr>
        <w:numFmt w:val="decimal"/>
      </w:endnotePr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BF73" w14:textId="77777777" w:rsidR="00C31F47" w:rsidRDefault="00C31F47" w:rsidP="00D32286">
      <w:r>
        <w:separator/>
      </w:r>
    </w:p>
  </w:endnote>
  <w:endnote w:type="continuationSeparator" w:id="0">
    <w:p w14:paraId="619D61C9" w14:textId="77777777" w:rsidR="00C31F47" w:rsidRDefault="00C31F47" w:rsidP="00D32286">
      <w:r>
        <w:continuationSeparator/>
      </w:r>
    </w:p>
  </w:endnote>
  <w:endnote w:id="1">
    <w:p w14:paraId="7BF12380" w14:textId="02F5DF8B" w:rsidR="00B22E46" w:rsidRPr="00D23B1A" w:rsidRDefault="00B22E46" w:rsidP="00B22E46">
      <w:pPr>
        <w:pStyle w:val="2"/>
        <w:spacing w:after="0" w:line="240" w:lineRule="auto"/>
        <w:ind w:left="0"/>
        <w:jc w:val="both"/>
      </w:pPr>
      <w:r w:rsidRPr="00B22E46">
        <w:rPr>
          <w:rStyle w:val="af"/>
          <w:sz w:val="24"/>
          <w:szCs w:val="24"/>
        </w:rPr>
        <w:endnoteRef/>
      </w:r>
      <w:r w:rsidRPr="00B22E46">
        <w:rPr>
          <w:sz w:val="24"/>
          <w:szCs w:val="24"/>
        </w:rPr>
        <w:t xml:space="preserve"> </w:t>
      </w:r>
      <w:r w:rsidR="00D23B1A" w:rsidRPr="00B22E46">
        <w:rPr>
          <w:rFonts w:eastAsia="Times New Roman"/>
          <w:sz w:val="24"/>
          <w:szCs w:val="24"/>
          <w:lang w:eastAsia="en-US"/>
        </w:rPr>
        <w:t xml:space="preserve">Уголовно-процессуальный кодекс Российской Федерации от </w:t>
      </w:r>
      <w:r w:rsidR="00D23B1A">
        <w:rPr>
          <w:rFonts w:eastAsia="Times New Roman"/>
          <w:sz w:val="24"/>
          <w:szCs w:val="24"/>
          <w:lang w:eastAsia="en-US"/>
        </w:rPr>
        <w:t>18.12.2001 №174 – ФЗ (ред. от 08.03.2015</w:t>
      </w:r>
      <w:r w:rsidR="00D23B1A" w:rsidRPr="00B22E46">
        <w:rPr>
          <w:rFonts w:eastAsia="Times New Roman"/>
          <w:sz w:val="24"/>
          <w:szCs w:val="24"/>
          <w:lang w:eastAsia="en-US"/>
        </w:rPr>
        <w:t xml:space="preserve"> г.) (с изм. и доп.,</w:t>
      </w:r>
      <w:r w:rsidR="00D23B1A">
        <w:rPr>
          <w:rFonts w:eastAsia="Times New Roman"/>
          <w:sz w:val="24"/>
          <w:szCs w:val="24"/>
          <w:lang w:eastAsia="en-US"/>
        </w:rPr>
        <w:t xml:space="preserve"> вступ. в силу с 20.03.2015 г.) // Справочная правовая система </w:t>
      </w:r>
      <w:proofErr w:type="spellStart"/>
      <w:r w:rsidR="00D23B1A">
        <w:rPr>
          <w:rFonts w:eastAsia="Times New Roman"/>
          <w:sz w:val="24"/>
          <w:szCs w:val="24"/>
          <w:lang w:eastAsia="en-US"/>
        </w:rPr>
        <w:t>КонсультантПлюс</w:t>
      </w:r>
      <w:proofErr w:type="spellEnd"/>
    </w:p>
  </w:endnote>
  <w:endnote w:id="2">
    <w:p w14:paraId="1EED9A98" w14:textId="77777777" w:rsidR="00F0788F" w:rsidRPr="0059131A" w:rsidRDefault="00F0788F" w:rsidP="00B22E4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2E46">
        <w:rPr>
          <w:rStyle w:val="af"/>
          <w:rFonts w:ascii="Times New Roman" w:hAnsi="Times New Roman" w:cs="Times New Roman"/>
          <w:sz w:val="24"/>
          <w:szCs w:val="24"/>
        </w:rPr>
        <w:endnoteRef/>
      </w:r>
      <w:r w:rsidRPr="0059131A">
        <w:rPr>
          <w:rFonts w:ascii="Times New Roman" w:hAnsi="Times New Roman" w:cs="Times New Roman"/>
          <w:sz w:val="24"/>
          <w:szCs w:val="24"/>
          <w:lang w:val="ru-RU"/>
        </w:rPr>
        <w:t xml:space="preserve"> "Российская газета", № 13, 25.01.2006.</w:t>
      </w:r>
    </w:p>
  </w:endnote>
  <w:endnote w:id="3">
    <w:p w14:paraId="1C5079A9" w14:textId="77777777" w:rsidR="00F0788F" w:rsidRPr="0059131A" w:rsidRDefault="00F0788F" w:rsidP="00B22E46">
      <w:pPr>
        <w:pStyle w:val="ConsPlusNormal"/>
        <w:jc w:val="both"/>
        <w:rPr>
          <w:sz w:val="24"/>
          <w:szCs w:val="24"/>
          <w:lang w:val="ru-RU"/>
        </w:rPr>
      </w:pPr>
      <w:r w:rsidRPr="00B22E46">
        <w:rPr>
          <w:rStyle w:val="af"/>
          <w:rFonts w:ascii="Times New Roman" w:hAnsi="Times New Roman" w:cs="Times New Roman"/>
          <w:sz w:val="24"/>
          <w:szCs w:val="24"/>
        </w:rPr>
        <w:endnoteRef/>
      </w:r>
      <w:r w:rsidRPr="0059131A">
        <w:rPr>
          <w:rFonts w:ascii="Times New Roman" w:hAnsi="Times New Roman" w:cs="Times New Roman"/>
          <w:sz w:val="24"/>
          <w:szCs w:val="24"/>
          <w:lang w:val="ru-RU"/>
        </w:rPr>
        <w:t xml:space="preserve"> "Российская газета", № 260, 14.11.2014.</w:t>
      </w:r>
    </w:p>
  </w:endnote>
  <w:endnote w:id="4">
    <w:p w14:paraId="565803F6" w14:textId="77777777" w:rsidR="00F0788F" w:rsidRPr="00B22E46" w:rsidRDefault="00F0788F" w:rsidP="00B22E46">
      <w:pPr>
        <w:pStyle w:val="ConsPlusNormal"/>
        <w:jc w:val="both"/>
        <w:rPr>
          <w:sz w:val="24"/>
          <w:szCs w:val="24"/>
          <w:lang w:val="ru-RU"/>
        </w:rPr>
      </w:pPr>
      <w:r w:rsidRPr="00B22E46">
        <w:rPr>
          <w:rStyle w:val="af"/>
          <w:rFonts w:ascii="Times New Roman" w:hAnsi="Times New Roman" w:cs="Times New Roman"/>
          <w:sz w:val="24"/>
          <w:szCs w:val="24"/>
        </w:rPr>
        <w:endnoteRef/>
      </w:r>
      <w:r w:rsidRPr="0059131A">
        <w:rPr>
          <w:rFonts w:ascii="Times New Roman" w:hAnsi="Times New Roman" w:cs="Times New Roman"/>
          <w:sz w:val="24"/>
          <w:szCs w:val="24"/>
          <w:lang w:val="ru-RU"/>
        </w:rPr>
        <w:t xml:space="preserve"> "Российская газета", № 174, 01.08.2012</w:t>
      </w:r>
      <w:r w:rsidRPr="00B22E46">
        <w:rPr>
          <w:rFonts w:ascii="Times New Roman" w:hAnsi="Times New Roman" w:cs="Times New Roman"/>
          <w:sz w:val="24"/>
          <w:szCs w:val="24"/>
          <w:lang w:val="ru-RU"/>
        </w:rPr>
        <w:t>.</w:t>
      </w:r>
    </w:p>
  </w:endnote>
  <w:endnote w:id="5">
    <w:p w14:paraId="099CDDB8" w14:textId="77777777" w:rsidR="00F0788F" w:rsidRPr="00B22E46" w:rsidRDefault="00F0788F" w:rsidP="00B22E46">
      <w:pPr>
        <w:pStyle w:val="ad"/>
        <w:jc w:val="both"/>
      </w:pPr>
      <w:r w:rsidRPr="00B22E46">
        <w:rPr>
          <w:rStyle w:val="af"/>
        </w:rPr>
        <w:endnoteRef/>
      </w:r>
      <w:r w:rsidRPr="00B22E46">
        <w:t xml:space="preserve"> Павлов </w:t>
      </w:r>
      <w:proofErr w:type="gramStart"/>
      <w:r w:rsidRPr="00B22E46">
        <w:t>Н.Е.</w:t>
      </w:r>
      <w:proofErr w:type="gramEnd"/>
      <w:r w:rsidRPr="00B22E46">
        <w:t xml:space="preserve"> Субъекты уголовного процесса. - М., 1997. С. 94.</w:t>
      </w:r>
    </w:p>
  </w:endnote>
  <w:endnote w:id="6">
    <w:p w14:paraId="61F29E27" w14:textId="30678E6E" w:rsidR="00F0788F" w:rsidRPr="00B22E46" w:rsidRDefault="00F0788F" w:rsidP="00B22E46">
      <w:pPr>
        <w:pStyle w:val="ad"/>
        <w:jc w:val="both"/>
      </w:pPr>
      <w:r w:rsidRPr="00B22E46">
        <w:rPr>
          <w:rStyle w:val="af"/>
        </w:rPr>
        <w:endnoteRef/>
      </w:r>
      <w:r w:rsidRPr="00B22E46">
        <w:t xml:space="preserve"> Исключение составляет заявление по делам частного обвинения, содержание которого определяется в ч.</w:t>
      </w:r>
      <w:r w:rsidR="00B22E46">
        <w:t xml:space="preserve"> </w:t>
      </w:r>
      <w:r w:rsidRPr="00B22E46">
        <w:t>5 ст.</w:t>
      </w:r>
      <w:r w:rsidR="00B22E46">
        <w:t xml:space="preserve"> </w:t>
      </w:r>
      <w:r w:rsidRPr="00B22E46">
        <w:t xml:space="preserve">318 УПК РФ. </w:t>
      </w:r>
    </w:p>
  </w:endnote>
  <w:endnote w:id="7">
    <w:p w14:paraId="33AA34DB" w14:textId="77777777" w:rsidR="00F0788F" w:rsidRPr="00B22E46" w:rsidRDefault="00F0788F" w:rsidP="00B22E46">
      <w:pPr>
        <w:pStyle w:val="ad"/>
        <w:jc w:val="both"/>
      </w:pPr>
      <w:r w:rsidRPr="00B22E46">
        <w:rPr>
          <w:rStyle w:val="af"/>
        </w:rPr>
        <w:endnoteRef/>
      </w:r>
      <w:r w:rsidRPr="00B22E46">
        <w:t xml:space="preserve"> Ст. 14 типового положения о едином порядке организации приема, регистрации и проверки сообщений о преступлениях (приказ </w:t>
      </w:r>
      <w:r w:rsidRPr="00B22E46">
        <w:rPr>
          <w:rFonts w:eastAsia="Times New Roman"/>
          <w:lang w:eastAsia="en-US"/>
        </w:rPr>
        <w:t>Генпрокуратуры РФ № 39, МВД РФ № 1070, МЧС РФ № 1021, Минюста РФ № 253, ФСБ РФ № 780, Минэкономразвития РФ № 353, ФСКН РФ № 399 от 29.12.2005 "О едином учете преступлений").</w:t>
      </w:r>
    </w:p>
  </w:endnote>
  <w:endnote w:id="8">
    <w:p w14:paraId="23BA849C" w14:textId="77777777" w:rsidR="00F0788F" w:rsidRPr="00B22E46" w:rsidRDefault="00F0788F" w:rsidP="00B22E46">
      <w:pPr>
        <w:pStyle w:val="ad"/>
        <w:jc w:val="both"/>
      </w:pPr>
      <w:r w:rsidRPr="00B22E46">
        <w:rPr>
          <w:rStyle w:val="af"/>
        </w:rPr>
        <w:endnoteRef/>
      </w:r>
      <w:r w:rsidRPr="00B22E46">
        <w:t xml:space="preserve"> См.: </w:t>
      </w:r>
      <w:proofErr w:type="spellStart"/>
      <w:r w:rsidRPr="00B22E46">
        <w:t>Махмутов</w:t>
      </w:r>
      <w:proofErr w:type="spellEnd"/>
      <w:r w:rsidRPr="00B22E46">
        <w:t xml:space="preserve"> М. Отказ в приеме сообщения о преступлении // Законность. 2006. №5.</w:t>
      </w:r>
    </w:p>
  </w:endnote>
  <w:endnote w:id="9">
    <w:p w14:paraId="457E2059" w14:textId="77777777" w:rsidR="00F0788F" w:rsidRPr="00B22E46" w:rsidRDefault="00F0788F" w:rsidP="00B22E46">
      <w:pPr>
        <w:pStyle w:val="ad"/>
      </w:pPr>
      <w:r w:rsidRPr="00B22E46">
        <w:rPr>
          <w:rStyle w:val="af"/>
        </w:rPr>
        <w:endnoteRef/>
      </w:r>
      <w:r w:rsidRPr="00B22E46">
        <w:t xml:space="preserve"> См.: Приложение №1 к Инструкции.</w:t>
      </w:r>
    </w:p>
  </w:endnote>
  <w:endnote w:id="10">
    <w:p w14:paraId="12ABE1B5" w14:textId="0FCFE6B5" w:rsidR="00F0788F" w:rsidRPr="00B22E46" w:rsidRDefault="00F0788F" w:rsidP="00B22E46">
      <w:pPr>
        <w:pStyle w:val="ad"/>
      </w:pPr>
      <w:r w:rsidRPr="00B22E46">
        <w:rPr>
          <w:rStyle w:val="af"/>
        </w:rPr>
        <w:endnoteRef/>
      </w:r>
      <w:r w:rsidRPr="00B22E46">
        <w:t xml:space="preserve"> См.: Приложение №5 к Инструкции</w:t>
      </w:r>
      <w:r w:rsidR="00B22E46">
        <w:t>.</w:t>
      </w:r>
    </w:p>
  </w:endnote>
  <w:endnote w:id="11">
    <w:p w14:paraId="66FE9B64" w14:textId="77777777" w:rsidR="00F0788F" w:rsidRPr="0059131A" w:rsidRDefault="00F0788F" w:rsidP="00B22E46">
      <w:pPr>
        <w:pStyle w:val="ConsPlusNormal"/>
        <w:jc w:val="both"/>
        <w:rPr>
          <w:sz w:val="24"/>
          <w:szCs w:val="24"/>
          <w:lang w:val="ru-RU"/>
        </w:rPr>
      </w:pPr>
      <w:r w:rsidRPr="00B22E46">
        <w:rPr>
          <w:rStyle w:val="af"/>
          <w:rFonts w:ascii="Times New Roman" w:hAnsi="Times New Roman" w:cs="Times New Roman"/>
          <w:sz w:val="24"/>
          <w:szCs w:val="24"/>
        </w:rPr>
        <w:endnoteRef/>
      </w:r>
      <w:r w:rsidRPr="0059131A">
        <w:rPr>
          <w:rFonts w:ascii="Times New Roman" w:hAnsi="Times New Roman" w:cs="Times New Roman"/>
          <w:sz w:val="24"/>
          <w:szCs w:val="24"/>
          <w:lang w:val="ru-RU"/>
        </w:rPr>
        <w:t xml:space="preserve"> "Российская газета", № 174, 01.08.2012.</w:t>
      </w:r>
    </w:p>
  </w:endnote>
  <w:endnote w:id="12">
    <w:p w14:paraId="509C45D6" w14:textId="77777777" w:rsidR="00F0788F" w:rsidRPr="00B22E46" w:rsidRDefault="00F0788F" w:rsidP="00B22E46">
      <w:pPr>
        <w:jc w:val="both"/>
        <w:rPr>
          <w:sz w:val="24"/>
          <w:szCs w:val="24"/>
        </w:rPr>
      </w:pPr>
      <w:r w:rsidRPr="00B22E46">
        <w:rPr>
          <w:rStyle w:val="af"/>
          <w:sz w:val="24"/>
          <w:szCs w:val="24"/>
        </w:rPr>
        <w:endnoteRef/>
      </w:r>
      <w:r w:rsidRPr="00B22E46">
        <w:rPr>
          <w:sz w:val="24"/>
          <w:szCs w:val="24"/>
        </w:rPr>
        <w:t xml:space="preserve"> Рассмотрение сообщения о преступлении: Учебно-практическое пособие. - М.: ЦОКР МВД России, 2009. С.44.</w:t>
      </w:r>
    </w:p>
  </w:endnote>
  <w:endnote w:id="13">
    <w:p w14:paraId="162FFBE9" w14:textId="77777777" w:rsidR="00F0788F" w:rsidRPr="00B22E46" w:rsidRDefault="00F0788F" w:rsidP="00B22E46">
      <w:pPr>
        <w:pStyle w:val="ad"/>
        <w:jc w:val="both"/>
      </w:pPr>
      <w:r w:rsidRPr="00B22E46">
        <w:rPr>
          <w:rStyle w:val="af"/>
        </w:rPr>
        <w:endnoteRef/>
      </w:r>
      <w:r w:rsidRPr="00B22E46">
        <w:t xml:space="preserve"> Химичева </w:t>
      </w:r>
      <w:proofErr w:type="gramStart"/>
      <w:r w:rsidRPr="00B22E46">
        <w:t>Г.П.</w:t>
      </w:r>
      <w:proofErr w:type="gramEnd"/>
      <w:r w:rsidRPr="00B22E46">
        <w:t xml:space="preserve"> Досудебное производство по уголовным делам: концепция совершенствования уголовно-процессуальной деятельности: </w:t>
      </w:r>
      <w:proofErr w:type="spellStart"/>
      <w:r w:rsidRPr="00B22E46">
        <w:t>Автореф</w:t>
      </w:r>
      <w:proofErr w:type="spellEnd"/>
      <w:r w:rsidRPr="00B22E46">
        <w:t xml:space="preserve">. </w:t>
      </w:r>
      <w:proofErr w:type="spellStart"/>
      <w:r w:rsidRPr="00B22E46">
        <w:t>дис</w:t>
      </w:r>
      <w:proofErr w:type="spellEnd"/>
      <w:r w:rsidRPr="00B22E46">
        <w:t xml:space="preserve">. … </w:t>
      </w:r>
      <w:proofErr w:type="spellStart"/>
      <w:r w:rsidRPr="00B22E46">
        <w:t>докт</w:t>
      </w:r>
      <w:proofErr w:type="spellEnd"/>
      <w:r w:rsidRPr="00B22E46">
        <w:t xml:space="preserve">. </w:t>
      </w:r>
      <w:proofErr w:type="spellStart"/>
      <w:r w:rsidRPr="00B22E46">
        <w:t>юрид</w:t>
      </w:r>
      <w:proofErr w:type="spellEnd"/>
      <w:r w:rsidRPr="00B22E46">
        <w:t xml:space="preserve">. наук. - М., 2003. С.29; Мичурин </w:t>
      </w:r>
      <w:proofErr w:type="gramStart"/>
      <w:r w:rsidRPr="00B22E46">
        <w:t>В.С.</w:t>
      </w:r>
      <w:proofErr w:type="gramEnd"/>
      <w:r w:rsidRPr="00B22E46">
        <w:t xml:space="preserve"> Нарушение уголовно-процессуальных норм при возбуждении и прекращении уголовных дел, способы их устранения: </w:t>
      </w:r>
      <w:proofErr w:type="spellStart"/>
      <w:r w:rsidRPr="00B22E46">
        <w:t>Автореф</w:t>
      </w:r>
      <w:proofErr w:type="spellEnd"/>
      <w:r w:rsidRPr="00B22E46">
        <w:t xml:space="preserve">. </w:t>
      </w:r>
      <w:proofErr w:type="spellStart"/>
      <w:r w:rsidRPr="00B22E46">
        <w:t>дис</w:t>
      </w:r>
      <w:proofErr w:type="spellEnd"/>
      <w:r w:rsidRPr="00B22E46">
        <w:t xml:space="preserve">. … канд. </w:t>
      </w:r>
      <w:proofErr w:type="spellStart"/>
      <w:r w:rsidRPr="00B22E46">
        <w:t>юрид</w:t>
      </w:r>
      <w:proofErr w:type="spellEnd"/>
      <w:r w:rsidRPr="00B22E46">
        <w:t>. наук. - М., 2004 С.19.</w:t>
      </w:r>
    </w:p>
  </w:endnote>
  <w:endnote w:id="14">
    <w:p w14:paraId="49DFD2F7" w14:textId="14F448A3" w:rsidR="00F0788F" w:rsidRDefault="00F0788F" w:rsidP="00B22E4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E46">
        <w:rPr>
          <w:rStyle w:val="af"/>
          <w:rFonts w:ascii="Times New Roman" w:hAnsi="Times New Roman" w:cs="Times New Roman"/>
          <w:sz w:val="24"/>
          <w:szCs w:val="24"/>
        </w:rPr>
        <w:endnoteRef/>
      </w:r>
      <w:r w:rsidRPr="00B22E46">
        <w:rPr>
          <w:rFonts w:ascii="Times New Roman" w:hAnsi="Times New Roman" w:cs="Times New Roman"/>
          <w:sz w:val="24"/>
          <w:szCs w:val="24"/>
        </w:rPr>
        <w:t xml:space="preserve"> </w:t>
      </w:r>
      <w:r w:rsidR="00B22E46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22E46">
        <w:rPr>
          <w:rFonts w:ascii="Times New Roman" w:hAnsi="Times New Roman" w:cs="Times New Roman"/>
          <w:sz w:val="24"/>
          <w:szCs w:val="24"/>
          <w:lang w:eastAsia="ru-RU"/>
        </w:rPr>
        <w:t>Российская</w:t>
      </w:r>
      <w:proofErr w:type="spellEnd"/>
      <w:r w:rsidR="00B22E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2E46">
        <w:rPr>
          <w:rFonts w:ascii="Times New Roman" w:hAnsi="Times New Roman" w:cs="Times New Roman"/>
          <w:sz w:val="24"/>
          <w:szCs w:val="24"/>
          <w:lang w:eastAsia="ru-RU"/>
        </w:rPr>
        <w:t>газета</w:t>
      </w:r>
      <w:proofErr w:type="spellEnd"/>
      <w:r w:rsidR="00B22E4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B22E46">
        <w:rPr>
          <w:rFonts w:ascii="Times New Roman" w:hAnsi="Times New Roman" w:cs="Times New Roman"/>
          <w:sz w:val="24"/>
          <w:szCs w:val="24"/>
          <w:lang w:eastAsia="ru-RU"/>
        </w:rPr>
        <w:t>, № 181, 13.08.2014.</w:t>
      </w:r>
    </w:p>
    <w:p w14:paraId="7A9346D0" w14:textId="7F10A334" w:rsidR="0059131A" w:rsidRDefault="0059131A" w:rsidP="00B22E4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51F5A8" w14:textId="118B80D0" w:rsidR="0059131A" w:rsidRPr="0059131A" w:rsidRDefault="0059131A" w:rsidP="00B22E46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59131A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Источник: </w:t>
      </w:r>
      <w:r w:rsidRPr="0059131A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Вестник Московского университета МВД России. </w:t>
      </w:r>
      <w:r w:rsidRPr="005913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2015. </w:t>
      </w:r>
      <w:r w:rsidRPr="005913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№8.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С.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194-199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3AD2" w14:textId="77777777" w:rsidR="00F0788F" w:rsidRDefault="00F0788F" w:rsidP="00FF17F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643391E" w14:textId="77777777" w:rsidR="00F0788F" w:rsidRDefault="00F078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1A8A" w14:textId="77777777" w:rsidR="00F0788F" w:rsidRDefault="00F0788F" w:rsidP="00FF17F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5414">
      <w:rPr>
        <w:rStyle w:val="aa"/>
        <w:noProof/>
      </w:rPr>
      <w:t>1</w:t>
    </w:r>
    <w:r>
      <w:rPr>
        <w:rStyle w:val="aa"/>
      </w:rPr>
      <w:fldChar w:fldCharType="end"/>
    </w:r>
  </w:p>
  <w:p w14:paraId="29CF23DC" w14:textId="77777777" w:rsidR="00F0788F" w:rsidRDefault="00F078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B2EC" w14:textId="77777777" w:rsidR="00C31F47" w:rsidRDefault="00C31F47" w:rsidP="00D32286">
      <w:r>
        <w:separator/>
      </w:r>
    </w:p>
  </w:footnote>
  <w:footnote w:type="continuationSeparator" w:id="0">
    <w:p w14:paraId="59E3BC5A" w14:textId="77777777" w:rsidR="00C31F47" w:rsidRDefault="00C31F47" w:rsidP="00D3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DAC"/>
    <w:multiLevelType w:val="hybridMultilevel"/>
    <w:tmpl w:val="F4586B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5608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286"/>
    <w:rsid w:val="00014783"/>
    <w:rsid w:val="00046503"/>
    <w:rsid w:val="00084CB2"/>
    <w:rsid w:val="001647BC"/>
    <w:rsid w:val="00187925"/>
    <w:rsid w:val="001E24D2"/>
    <w:rsid w:val="00325B37"/>
    <w:rsid w:val="00465414"/>
    <w:rsid w:val="004C112C"/>
    <w:rsid w:val="0059131A"/>
    <w:rsid w:val="005C2D73"/>
    <w:rsid w:val="006F51B6"/>
    <w:rsid w:val="00744BDA"/>
    <w:rsid w:val="00913E3F"/>
    <w:rsid w:val="009B3AAD"/>
    <w:rsid w:val="00A1086A"/>
    <w:rsid w:val="00A30346"/>
    <w:rsid w:val="00B22E46"/>
    <w:rsid w:val="00B52080"/>
    <w:rsid w:val="00C31F47"/>
    <w:rsid w:val="00CF4BA9"/>
    <w:rsid w:val="00D168D4"/>
    <w:rsid w:val="00D23B1A"/>
    <w:rsid w:val="00D32286"/>
    <w:rsid w:val="00E262AF"/>
    <w:rsid w:val="00E96AF9"/>
    <w:rsid w:val="00F0788F"/>
    <w:rsid w:val="00F378CF"/>
    <w:rsid w:val="00FD214A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99E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86"/>
    <w:rPr>
      <w:rFonts w:ascii="Times New Roman" w:eastAsia="MS Mincho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322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228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32286"/>
    <w:rPr>
      <w:vertAlign w:val="superscript"/>
    </w:rPr>
  </w:style>
  <w:style w:type="paragraph" w:styleId="a6">
    <w:name w:val="Body Text Indent"/>
    <w:basedOn w:val="a"/>
    <w:link w:val="a7"/>
    <w:uiPriority w:val="99"/>
    <w:rsid w:val="00D32286"/>
    <w:pPr>
      <w:ind w:firstLine="561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32286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3228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2286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2286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FF17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7FA"/>
    <w:rPr>
      <w:rFonts w:ascii="Times New Roman" w:eastAsia="MS Mincho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uiPriority w:val="99"/>
    <w:semiHidden/>
    <w:unhideWhenUsed/>
    <w:rsid w:val="00FF17FA"/>
  </w:style>
  <w:style w:type="character" w:styleId="ab">
    <w:name w:val="Hyperlink"/>
    <w:basedOn w:val="a0"/>
    <w:uiPriority w:val="99"/>
    <w:unhideWhenUsed/>
    <w:rsid w:val="006F51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F51B6"/>
    <w:rPr>
      <w:color w:val="800080" w:themeColor="followedHyperlink"/>
      <w:u w:val="single"/>
    </w:rPr>
  </w:style>
  <w:style w:type="paragraph" w:styleId="ad">
    <w:name w:val="endnote text"/>
    <w:basedOn w:val="a"/>
    <w:link w:val="ae"/>
    <w:uiPriority w:val="99"/>
    <w:unhideWhenUsed/>
    <w:rsid w:val="009B3AAD"/>
    <w:rPr>
      <w:sz w:val="24"/>
      <w:szCs w:val="24"/>
    </w:rPr>
  </w:style>
  <w:style w:type="character" w:customStyle="1" w:styleId="ae">
    <w:name w:val="Текст концевой сноски Знак"/>
    <w:basedOn w:val="a0"/>
    <w:link w:val="ad"/>
    <w:uiPriority w:val="99"/>
    <w:rsid w:val="009B3AAD"/>
    <w:rPr>
      <w:rFonts w:ascii="Times New Roman" w:eastAsia="MS Mincho" w:hAnsi="Times New Roman" w:cs="Times New Roman"/>
      <w:lang w:eastAsia="ru-RU"/>
    </w:rPr>
  </w:style>
  <w:style w:type="character" w:styleId="af">
    <w:name w:val="endnote reference"/>
    <w:basedOn w:val="a0"/>
    <w:uiPriority w:val="99"/>
    <w:unhideWhenUsed/>
    <w:rsid w:val="009B3AAD"/>
    <w:rPr>
      <w:vertAlign w:val="superscript"/>
    </w:rPr>
  </w:style>
  <w:style w:type="character" w:customStyle="1" w:styleId="apple-style-span">
    <w:name w:val="apple-style-span"/>
    <w:basedOn w:val="a0"/>
    <w:rsid w:val="0059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rovD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Денис Шаров</cp:lastModifiedBy>
  <cp:revision>11</cp:revision>
  <dcterms:created xsi:type="dcterms:W3CDTF">2015-03-05T14:03:00Z</dcterms:created>
  <dcterms:modified xsi:type="dcterms:W3CDTF">2022-03-29T13:22:00Z</dcterms:modified>
</cp:coreProperties>
</file>