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foot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TextBody"/>
        <w:widowControl/>
        <w:spacing w:before="0" w:after="0"/>
        <w:ind w:left="4989" w:hanging="0"/>
        <w:rPr>
          <w:rFonts w:ascii="Times New Roman" w:hAnsi="Times New Roman" w:cs="Times New Roman"/>
        </w:rPr>
      </w:pPr>
      <w:bookmarkStart w:id="0" w:name="p_123"/>
      <w:bookmarkEnd w:id="0"/>
      <w:r>
        <w:rPr>
          <w:rFonts w:cs="Times New Roman" w:ascii="Times New Roman" w:hAnsi="Times New Roman"/>
        </w:rPr>
        <w:t>В Арбитражный суд____________________</w:t>
      </w:r>
    </w:p>
    <w:p>
      <w:pPr>
        <w:pStyle w:val="TextBody"/>
        <w:widowControl/>
        <w:ind w:left="4989" w:hanging="0"/>
        <w:rPr>
          <w:rFonts w:ascii="Times New Roman" w:hAnsi="Times New Roman" w:cs="Times New Roman"/>
        </w:rPr>
      </w:pPr>
      <w:r>
        <w:rPr>
          <w:rFonts w:cs="Times New Roman" w:ascii="Times New Roman" w:hAnsi="Times New Roman"/>
        </w:rPr>
        <w:t>Адрес суда: ___________________________</w:t>
      </w:r>
    </w:p>
    <w:p>
      <w:pPr>
        <w:pStyle w:val="TextBody"/>
        <w:widowControl/>
        <w:spacing w:before="0" w:after="0"/>
        <w:ind w:left="4989" w:hanging="0"/>
        <w:rPr/>
      </w:pPr>
      <w:r>
        <w:rPr>
          <w:rFonts w:cs="Times New Roman" w:ascii="Times New Roman" w:hAnsi="Times New Roman"/>
          <w:b/>
          <w:bCs/>
          <w:i/>
          <w:iCs/>
        </w:rPr>
        <w:t>Должник</w:t>
      </w:r>
      <w:r>
        <w:rPr>
          <w:rFonts w:cs="Times New Roman" w:ascii="Times New Roman" w:hAnsi="Times New Roman"/>
          <w:b/>
          <w:bCs/>
        </w:rPr>
        <w:t>:</w:t>
      </w:r>
      <w:r>
        <w:rPr>
          <w:rFonts w:cs="Times New Roman" w:ascii="Times New Roman" w:hAnsi="Times New Roman"/>
        </w:rPr>
        <w:t xml:space="preserve"> </w:t>
      </w:r>
      <w:r>
        <w:rPr>
          <w:rFonts w:cs="Times New Roman" w:ascii="Times New Roman" w:hAnsi="Times New Roman"/>
          <w:u w:val="single"/>
        </w:rPr>
        <w:t>наименование организации-должника</w:t>
      </w:r>
      <w:r>
        <w:rPr>
          <w:rFonts w:cs="Times New Roman" w:ascii="Times New Roman" w:hAnsi="Times New Roman"/>
        </w:rPr>
        <w:t>______________________________</w:t>
      </w:r>
      <w:r>
        <w:rPr>
          <w:rFonts w:cs="Times New Roman" w:ascii="Times New Roman" w:hAnsi="Times New Roman"/>
          <w:u w:val="single"/>
        </w:rPr>
        <w:t xml:space="preserve"> </w:t>
      </w:r>
      <w:r>
        <w:rPr>
          <w:rFonts w:cs="Times New Roman" w:ascii="Times New Roman" w:hAnsi="Times New Roman"/>
        </w:rPr>
        <w:t>ИНН/ОГРН:____________________________</w:t>
      </w:r>
    </w:p>
    <w:p>
      <w:pPr>
        <w:pStyle w:val="TextBody"/>
        <w:widowControl/>
        <w:spacing w:before="0" w:after="0"/>
        <w:ind w:left="4932" w:hanging="0"/>
        <w:rPr>
          <w:rFonts w:ascii="Times New Roman" w:hAnsi="Times New Roman" w:cs="Times New Roman"/>
        </w:rPr>
      </w:pPr>
      <w:bookmarkStart w:id="1" w:name="p_391"/>
      <w:bookmarkEnd w:id="1"/>
      <w:r>
        <w:rPr>
          <w:rFonts w:cs="Times New Roman" w:ascii="Times New Roman" w:hAnsi="Times New Roman"/>
        </w:rPr>
        <w:t>адрес:__________________________________</w:t>
      </w:r>
    </w:p>
    <w:p>
      <w:pPr>
        <w:pStyle w:val="TextBody"/>
        <w:widowControl/>
        <w:spacing w:before="0" w:after="0"/>
        <w:ind w:left="4989" w:hanging="0"/>
        <w:rPr>
          <w:rFonts w:ascii="Times New Roman" w:hAnsi="Times New Roman" w:cs="Times New Roman"/>
          <w:b/>
          <w:b/>
          <w:bCs/>
          <w:i/>
          <w:i/>
          <w:iCs/>
        </w:rPr>
      </w:pPr>
      <w:r>
        <w:rPr>
          <w:rFonts w:cs="Times New Roman" w:ascii="Times New Roman" w:hAnsi="Times New Roman"/>
          <w:b/>
          <w:bCs/>
          <w:i/>
          <w:iCs/>
        </w:rPr>
      </w:r>
    </w:p>
    <w:p>
      <w:pPr>
        <w:pStyle w:val="Normal"/>
        <w:widowControl/>
        <w:spacing w:lineRule="auto" w:line="276"/>
        <w:ind w:left="4989" w:hanging="0"/>
        <w:rPr/>
      </w:pPr>
      <w:r>
        <w:rPr>
          <w:rFonts w:cs="Times New Roman" w:ascii="Times New Roman" w:hAnsi="Times New Roman"/>
          <w:b/>
          <w:bCs/>
        </w:rPr>
        <w:t>Заявитель: ____</w:t>
      </w:r>
      <w:r>
        <w:rPr>
          <w:rFonts w:cs="Times New Roman" w:ascii="Times New Roman" w:hAnsi="Times New Roman"/>
          <w:u w:val="single"/>
        </w:rPr>
        <w:t>ФИО/наименование</w:t>
      </w:r>
      <w:r>
        <w:rPr>
          <w:rFonts w:cs="Times New Roman" w:ascii="Times New Roman" w:hAnsi="Times New Roman"/>
        </w:rPr>
        <w:t xml:space="preserve">______ </w:t>
        <w:br/>
        <w:t>дата и место рождения __________________</w:t>
      </w:r>
    </w:p>
    <w:p>
      <w:pPr>
        <w:pStyle w:val="Normal"/>
        <w:widowControl/>
        <w:spacing w:lineRule="auto" w:line="276"/>
        <w:ind w:left="4989" w:hanging="0"/>
        <w:rPr/>
      </w:pPr>
      <w:r>
        <w:rPr>
          <w:rFonts w:cs="Times New Roman" w:ascii="Times New Roman" w:hAnsi="Times New Roman"/>
        </w:rPr>
        <w:t xml:space="preserve">паспорт серия №,_______________________ </w:t>
        <w:br/>
        <w:t>ИНН/ОГРН:___________________________</w:t>
      </w:r>
    </w:p>
    <w:p>
      <w:pPr>
        <w:pStyle w:val="Normal"/>
        <w:widowControl/>
        <w:spacing w:lineRule="auto" w:line="276"/>
        <w:ind w:left="4989" w:hanging="0"/>
        <w:rPr>
          <w:rFonts w:ascii="Times New Roman" w:hAnsi="Times New Roman" w:cs="Times New Roman"/>
        </w:rPr>
      </w:pPr>
      <w:r>
        <w:rPr>
          <w:rFonts w:cs="Times New Roman" w:ascii="Times New Roman" w:hAnsi="Times New Roman"/>
        </w:rPr>
        <w:t>адрес: ________________________________</w:t>
      </w:r>
    </w:p>
    <w:p>
      <w:pPr>
        <w:pStyle w:val="TextBody"/>
        <w:widowControl/>
        <w:spacing w:before="0" w:after="0"/>
        <w:ind w:left="4989" w:hanging="0"/>
        <w:rPr>
          <w:rFonts w:ascii="Times New Roman" w:hAnsi="Times New Roman" w:cs="Times New Roman"/>
        </w:rPr>
      </w:pPr>
      <w:r>
        <w:rPr>
          <w:rFonts w:cs="Times New Roman" w:ascii="Times New Roman" w:hAnsi="Times New Roman"/>
        </w:rPr>
        <w:t>Тел.:__________________________________</w:t>
      </w:r>
    </w:p>
    <w:p>
      <w:pPr>
        <w:pStyle w:val="TextBody"/>
        <w:widowControl/>
        <w:spacing w:before="0" w:after="0"/>
        <w:ind w:left="4989" w:hanging="0"/>
        <w:rPr>
          <w:rFonts w:ascii="Times New Roman" w:hAnsi="Times New Roman" w:cs="Times New Roman"/>
          <w:b/>
          <w:b/>
          <w:bCs/>
        </w:rPr>
      </w:pPr>
      <w:r>
        <w:rPr>
          <w:rFonts w:cs="Times New Roman" w:ascii="Times New Roman" w:hAnsi="Times New Roman"/>
          <w:b/>
          <w:bCs/>
        </w:rPr>
      </w:r>
    </w:p>
    <w:p>
      <w:pPr>
        <w:pStyle w:val="TextBody"/>
        <w:widowControl/>
        <w:spacing w:before="0" w:after="0"/>
        <w:ind w:left="4989" w:hanging="0"/>
        <w:rPr/>
      </w:pPr>
      <w:r>
        <w:rPr>
          <w:rFonts w:cs="Times New Roman" w:ascii="Times New Roman" w:hAnsi="Times New Roman"/>
          <w:b/>
          <w:bCs/>
          <w:i/>
          <w:iCs/>
        </w:rPr>
        <w:t>Конкурсный управляющий: ____</w:t>
      </w:r>
      <w:r>
        <w:rPr>
          <w:rFonts w:cs="Times New Roman" w:ascii="Times New Roman" w:hAnsi="Times New Roman"/>
          <w:bCs/>
          <w:iCs/>
          <w:u w:val="single"/>
        </w:rPr>
        <w:t>ФИО</w:t>
      </w:r>
      <w:r>
        <w:rPr>
          <w:rFonts w:cs="Times New Roman" w:ascii="Times New Roman" w:hAnsi="Times New Roman"/>
          <w:b/>
          <w:bCs/>
          <w:i/>
          <w:iCs/>
        </w:rPr>
        <w:t>____</w:t>
      </w:r>
    </w:p>
    <w:p>
      <w:pPr>
        <w:pStyle w:val="TextBody"/>
        <w:widowControl/>
        <w:spacing w:before="0" w:after="0"/>
        <w:ind w:left="4932" w:hanging="0"/>
        <w:rPr/>
      </w:pPr>
      <w:r>
        <w:rPr>
          <w:rFonts w:cs="Times New Roman" w:ascii="Times New Roman" w:hAnsi="Times New Roman"/>
        </w:rPr>
        <w:t>адрес:_________________________________</w:t>
      </w:r>
    </w:p>
    <w:p>
      <w:pPr>
        <w:pStyle w:val="TextBody"/>
        <w:widowControl/>
        <w:spacing w:before="0" w:after="0"/>
        <w:ind w:left="4989" w:hanging="0"/>
        <w:rPr>
          <w:rFonts w:ascii="Times New Roman" w:hAnsi="Times New Roman" w:cs="Times New Roman"/>
          <w:b/>
          <w:b/>
          <w:bCs/>
          <w:i/>
          <w:i/>
          <w:iCs/>
        </w:rPr>
      </w:pPr>
      <w:r>
        <w:rPr>
          <w:rFonts w:cs="Times New Roman" w:ascii="Times New Roman" w:hAnsi="Times New Roman"/>
          <w:b/>
          <w:bCs/>
          <w:i/>
          <w:iCs/>
        </w:rPr>
      </w:r>
    </w:p>
    <w:p>
      <w:pPr>
        <w:pStyle w:val="TextBody"/>
        <w:widowControl/>
        <w:spacing w:before="0" w:after="0"/>
        <w:ind w:left="4989" w:hanging="0"/>
        <w:rPr>
          <w:rFonts w:ascii="Times New Roman" w:hAnsi="Times New Roman" w:cs="Times New Roman"/>
        </w:rPr>
      </w:pPr>
      <w:r>
        <w:rPr>
          <w:rFonts w:cs="Times New Roman" w:ascii="Times New Roman" w:hAnsi="Times New Roman"/>
          <w:b/>
          <w:bCs/>
          <w:i/>
          <w:iCs/>
        </w:rPr>
        <w:t>Лицо, с которого взыскивают убытки (ответчик):___(</w:t>
      </w:r>
      <w:r>
        <w:rPr>
          <w:rFonts w:cs="Times New Roman" w:ascii="Times New Roman" w:hAnsi="Times New Roman"/>
          <w:u w:val="single"/>
        </w:rPr>
        <w:t>ФИО)</w:t>
      </w:r>
      <w:r>
        <w:rPr>
          <w:rFonts w:cs="Times New Roman" w:ascii="Times New Roman" w:hAnsi="Times New Roman"/>
        </w:rPr>
        <w:t>__________________</w:t>
      </w:r>
    </w:p>
    <w:p>
      <w:pPr>
        <w:pStyle w:val="Normal"/>
        <w:widowControl/>
        <w:spacing w:lineRule="auto" w:line="276"/>
        <w:ind w:left="4989" w:hanging="0"/>
        <w:rPr>
          <w:rFonts w:ascii="Times New Roman" w:hAnsi="Times New Roman" w:cs="Times New Roman"/>
        </w:rPr>
      </w:pPr>
      <w:r>
        <w:rPr>
          <w:rFonts w:cs="Times New Roman" w:ascii="Times New Roman" w:hAnsi="Times New Roman"/>
        </w:rPr>
        <w:t>дата и место рождения __________________</w:t>
      </w:r>
    </w:p>
    <w:p>
      <w:pPr>
        <w:pStyle w:val="Normal"/>
        <w:widowControl/>
        <w:spacing w:lineRule="auto" w:line="276"/>
        <w:ind w:left="4989" w:hanging="0"/>
        <w:rPr>
          <w:rFonts w:ascii="Times New Roman" w:hAnsi="Times New Roman" w:cs="Times New Roman"/>
        </w:rPr>
      </w:pPr>
      <w:r>
        <w:rPr>
          <w:rFonts w:cs="Times New Roman" w:ascii="Times New Roman" w:hAnsi="Times New Roman"/>
        </w:rPr>
        <w:t xml:space="preserve">паспорт серия №,_______________________ </w:t>
        <w:br/>
        <w:t>адрес: ________________________________</w:t>
      </w:r>
    </w:p>
    <w:p>
      <w:pPr>
        <w:pStyle w:val="TextBody"/>
        <w:widowControl/>
        <w:spacing w:before="0" w:after="0"/>
        <w:ind w:left="4989" w:hanging="0"/>
        <w:rPr>
          <w:rFonts w:ascii="Times New Roman" w:hAnsi="Times New Roman" w:cs="Times New Roman"/>
          <w:iCs/>
        </w:rPr>
      </w:pPr>
      <w:r>
        <w:rPr>
          <w:rFonts w:cs="Times New Roman" w:ascii="Times New Roman" w:hAnsi="Times New Roman"/>
          <w:iCs/>
        </w:rPr>
        <w:t>Тел.:__________________________________</w:t>
      </w:r>
    </w:p>
    <w:p>
      <w:pPr>
        <w:pStyle w:val="TextBody"/>
        <w:widowControl/>
        <w:spacing w:before="0" w:after="0"/>
        <w:ind w:left="4989" w:hanging="0"/>
        <w:rPr>
          <w:rFonts w:ascii="Times New Roman" w:hAnsi="Times New Roman" w:cs="Times New Roman"/>
          <w:color w:val="22272F"/>
        </w:rPr>
      </w:pPr>
      <w:r>
        <w:rPr>
          <w:rFonts w:cs="Times New Roman" w:ascii="Times New Roman" w:hAnsi="Times New Roman"/>
          <w:color w:val="22272F"/>
        </w:rPr>
      </w:r>
    </w:p>
    <w:p>
      <w:pPr>
        <w:pStyle w:val="S3"/>
        <w:shd w:fill="FFFFFF" w:val="clear"/>
        <w:jc w:val="center"/>
        <w:rPr>
          <w:b/>
          <w:b/>
          <w:color w:val="22272F"/>
        </w:rPr>
      </w:pPr>
      <w:r>
        <w:rPr>
          <w:b/>
          <w:color w:val="22272F"/>
        </w:rPr>
        <w:t>Заявление</w:t>
        <w:br/>
        <w:t>о взыскании убытков с руководителя должника при банкротстве</w:t>
      </w:r>
    </w:p>
    <w:p>
      <w:pPr>
        <w:pStyle w:val="S1"/>
        <w:shd w:fill="FFFFFF" w:val="clear"/>
        <w:spacing w:before="0" w:after="0"/>
        <w:ind w:firstLine="567"/>
        <w:jc w:val="both"/>
        <w:rPr/>
      </w:pPr>
      <w:r>
        <w:rPr>
          <w:color w:val="22272F"/>
          <w:sz w:val="23"/>
          <w:szCs w:val="23"/>
        </w:rPr>
        <w:t>«__»_______2023г. Арбитражный суд____(</w:t>
      </w:r>
      <w:r>
        <w:rPr>
          <w:color w:val="22272F"/>
          <w:sz w:val="23"/>
          <w:szCs w:val="23"/>
          <w:u w:val="single"/>
        </w:rPr>
        <w:t>указать какой суд</w:t>
      </w:r>
      <w:r>
        <w:rPr>
          <w:color w:val="22272F"/>
          <w:sz w:val="23"/>
          <w:szCs w:val="23"/>
        </w:rPr>
        <w:t>)_____ по заявлению _____(</w:t>
      </w:r>
      <w:r>
        <w:rPr>
          <w:rStyle w:val="S10"/>
          <w:bCs/>
          <w:color w:val="22272F"/>
          <w:sz w:val="23"/>
          <w:szCs w:val="23"/>
          <w:u w:val="single"/>
        </w:rPr>
        <w:t>указать лицо - инициатор возбуждения дела о банкротстве</w:t>
      </w:r>
      <w:r>
        <w:rPr>
          <w:color w:val="22272F"/>
          <w:sz w:val="23"/>
          <w:szCs w:val="23"/>
        </w:rPr>
        <w:t>)_____ возбуждено дело о несостоятельности (банкротстве)_____(</w:t>
      </w:r>
      <w:r>
        <w:rPr>
          <w:color w:val="22272F"/>
          <w:sz w:val="23"/>
          <w:szCs w:val="23"/>
          <w:u w:val="single"/>
        </w:rPr>
        <w:t xml:space="preserve">указать </w:t>
      </w:r>
      <w:r>
        <w:rPr>
          <w:rStyle w:val="S10"/>
          <w:bCs/>
          <w:color w:val="22272F"/>
          <w:sz w:val="23"/>
          <w:szCs w:val="23"/>
          <w:u w:val="single"/>
        </w:rPr>
        <w:t>должника</w:t>
      </w:r>
      <w:r>
        <w:rPr>
          <w:color w:val="22272F"/>
          <w:sz w:val="23"/>
          <w:szCs w:val="23"/>
        </w:rPr>
        <w:t>)____, ОГРН_________, ИНН_______, место нахождения общества:________________.</w:t>
      </w:r>
    </w:p>
    <w:p>
      <w:pPr>
        <w:pStyle w:val="S1"/>
        <w:shd w:fill="FFFFFF" w:val="clear"/>
        <w:spacing w:before="0" w:after="0"/>
        <w:ind w:firstLine="567"/>
        <w:jc w:val="both"/>
        <w:rPr/>
      </w:pPr>
      <w:r>
        <w:rPr>
          <w:color w:val="22272F"/>
          <w:sz w:val="23"/>
          <w:szCs w:val="23"/>
        </w:rPr>
        <w:t>Решением Арбитражный суд____(</w:t>
      </w:r>
      <w:r>
        <w:rPr>
          <w:color w:val="22272F"/>
          <w:sz w:val="23"/>
          <w:szCs w:val="23"/>
          <w:u w:val="single"/>
        </w:rPr>
        <w:t>указать какой суд</w:t>
      </w:r>
      <w:r>
        <w:rPr>
          <w:color w:val="22272F"/>
          <w:sz w:val="23"/>
          <w:szCs w:val="23"/>
        </w:rPr>
        <w:t>)_____от «__»_______2023г _____(</w:t>
      </w:r>
      <w:r>
        <w:rPr>
          <w:color w:val="22272F"/>
          <w:sz w:val="23"/>
          <w:szCs w:val="23"/>
          <w:u w:val="single"/>
        </w:rPr>
        <w:t xml:space="preserve">указать </w:t>
      </w:r>
      <w:r>
        <w:rPr>
          <w:rStyle w:val="S10"/>
          <w:bCs/>
          <w:color w:val="22272F"/>
          <w:sz w:val="23"/>
          <w:szCs w:val="23"/>
          <w:u w:val="single"/>
        </w:rPr>
        <w:t>должника</w:t>
      </w:r>
      <w:r>
        <w:rPr>
          <w:color w:val="22272F"/>
          <w:sz w:val="23"/>
          <w:szCs w:val="23"/>
        </w:rPr>
        <w:t>)___ признано банкротом, открыто конкурсное производство, конкурсным управляющим утвержден ____(</w:t>
      </w:r>
      <w:r>
        <w:rPr>
          <w:color w:val="22272F"/>
          <w:sz w:val="23"/>
          <w:szCs w:val="23"/>
          <w:u w:val="single"/>
        </w:rPr>
        <w:t>ФИО</w:t>
      </w:r>
      <w:r>
        <w:rPr>
          <w:color w:val="22272F"/>
          <w:sz w:val="23"/>
          <w:szCs w:val="23"/>
        </w:rPr>
        <w:t>)___, являющийся членом ______(</w:t>
      </w:r>
      <w:r>
        <w:rPr>
          <w:rStyle w:val="S10"/>
          <w:bCs/>
          <w:color w:val="22272F"/>
          <w:sz w:val="23"/>
          <w:szCs w:val="23"/>
          <w:u w:val="single"/>
        </w:rPr>
        <w:t>указать саморегулируемую организацию арбитражного управляющего)</w:t>
      </w:r>
      <w:r>
        <w:rPr>
          <w:rStyle w:val="S10"/>
          <w:b/>
          <w:bCs/>
          <w:color w:val="22272F"/>
          <w:sz w:val="23"/>
          <w:szCs w:val="23"/>
        </w:rPr>
        <w:t>_____</w:t>
      </w:r>
      <w:r>
        <w:rPr>
          <w:color w:val="22272F"/>
          <w:sz w:val="23"/>
          <w:szCs w:val="23"/>
        </w:rPr>
        <w:t>.</w:t>
      </w:r>
    </w:p>
    <w:p>
      <w:pPr>
        <w:pStyle w:val="S1"/>
        <w:shd w:fill="FFFFFF" w:val="clear"/>
        <w:spacing w:before="0" w:after="0"/>
        <w:ind w:firstLine="567"/>
        <w:jc w:val="both"/>
        <w:rPr/>
      </w:pPr>
      <w:r>
        <w:rPr>
          <w:color w:val="22272F"/>
          <w:sz w:val="23"/>
          <w:szCs w:val="23"/>
        </w:rPr>
        <w:t>Согласно </w:t>
      </w:r>
      <w:r>
        <w:fldChar w:fldCharType="begin"/>
      </w:r>
      <w:r>
        <w:rPr>
          <w:rStyle w:val="InternetLink"/>
          <w:sz w:val="23"/>
          <w:szCs w:val="23"/>
          <w:color w:val="3272C0"/>
        </w:rPr>
        <w:instrText xml:space="preserve"> HYPERLINK "http://ivo.garant.ru/" \l "/document/185181/entry/32"</w:instrText>
      </w:r>
      <w:r>
        <w:rPr>
          <w:rStyle w:val="InternetLink"/>
          <w:sz w:val="23"/>
          <w:szCs w:val="23"/>
          <w:color w:val="3272C0"/>
        </w:rPr>
        <w:fldChar w:fldCharType="separate"/>
      </w:r>
      <w:r>
        <w:rPr>
          <w:rStyle w:val="InternetLink"/>
          <w:color w:val="3272C0"/>
          <w:sz w:val="23"/>
          <w:szCs w:val="23"/>
        </w:rPr>
        <w:t>ст. 32</w:t>
      </w:r>
      <w:r>
        <w:rPr>
          <w:rStyle w:val="InternetLink"/>
          <w:sz w:val="23"/>
          <w:szCs w:val="23"/>
          <w:color w:val="3272C0"/>
        </w:rPr>
        <w:fldChar w:fldCharType="end"/>
      </w:r>
      <w:r>
        <w:rPr>
          <w:color w:val="22272F"/>
          <w:sz w:val="23"/>
          <w:szCs w:val="23"/>
        </w:rPr>
        <w:t> Федерального закона от 26.10.2002 N 127-ФЗ "О несостоятельности (банкротстве)" (далее - Закон о банкротстве) и </w:t>
      </w:r>
      <w:r>
        <w:fldChar w:fldCharType="begin"/>
      </w:r>
      <w:r>
        <w:rPr>
          <w:rStyle w:val="InternetLink"/>
          <w:sz w:val="23"/>
          <w:szCs w:val="23"/>
          <w:color w:val="3272C0"/>
        </w:rPr>
        <w:instrText xml:space="preserve"> HYPERLINK "http://ivo.garant.ru/" \l "/document/12127526/entry/22301"</w:instrText>
      </w:r>
      <w:r>
        <w:rPr>
          <w:rStyle w:val="InternetLink"/>
          <w:sz w:val="23"/>
          <w:szCs w:val="23"/>
          <w:color w:val="3272C0"/>
        </w:rPr>
        <w:fldChar w:fldCharType="separate"/>
      </w:r>
      <w:r>
        <w:rPr>
          <w:rStyle w:val="InternetLink"/>
          <w:color w:val="3272C0"/>
          <w:sz w:val="23"/>
          <w:szCs w:val="23"/>
        </w:rPr>
        <w:t>ч. 1 ст. 223</w:t>
      </w:r>
      <w:r>
        <w:rPr>
          <w:rStyle w:val="InternetLink"/>
          <w:sz w:val="23"/>
          <w:szCs w:val="23"/>
          <w:color w:val="3272C0"/>
        </w:rPr>
        <w:fldChar w:fldCharType="end"/>
      </w:r>
      <w:r>
        <w:rPr>
          <w:color w:val="22272F"/>
          <w:sz w:val="23"/>
          <w:szCs w:val="23"/>
        </w:rPr>
        <w:t> АПК РФ дела о несостоятельности (банкротстве) рассматриваются арбитражным судом по правилам, предусмотренным АПК РФ, с особенностями, установленными федеральными законами, регулирующими вопросы о несостоятельности (банкротстве).</w:t>
      </w:r>
    </w:p>
    <w:p>
      <w:pPr>
        <w:pStyle w:val="S1"/>
        <w:shd w:fill="FFFFFF" w:val="clear"/>
        <w:spacing w:before="0" w:after="0"/>
        <w:ind w:firstLine="567"/>
        <w:jc w:val="both"/>
        <w:rPr/>
      </w:pPr>
      <w:r>
        <w:rPr>
          <w:color w:val="22272F"/>
          <w:sz w:val="23"/>
          <w:szCs w:val="23"/>
        </w:rPr>
        <w:t>Согласно </w:t>
      </w:r>
      <w:r>
        <w:fldChar w:fldCharType="begin"/>
      </w:r>
      <w:r>
        <w:rPr>
          <w:rStyle w:val="InternetLink"/>
          <w:sz w:val="23"/>
          <w:szCs w:val="23"/>
          <w:color w:val="3272C0"/>
        </w:rPr>
        <w:instrText xml:space="preserve"> HYPERLINK "http://ivo.garant.ru/" \l "/document/185181/entry/61201"</w:instrText>
      </w:r>
      <w:r>
        <w:rPr>
          <w:rStyle w:val="InternetLink"/>
          <w:sz w:val="23"/>
          <w:szCs w:val="23"/>
          <w:color w:val="3272C0"/>
        </w:rPr>
        <w:fldChar w:fldCharType="separate"/>
      </w:r>
      <w:r>
        <w:rPr>
          <w:rStyle w:val="InternetLink"/>
          <w:color w:val="3272C0"/>
          <w:sz w:val="23"/>
          <w:szCs w:val="23"/>
        </w:rPr>
        <w:t>пп. 1</w:t>
      </w:r>
      <w:r>
        <w:rPr>
          <w:rStyle w:val="InternetLink"/>
          <w:sz w:val="23"/>
          <w:szCs w:val="23"/>
          <w:color w:val="3272C0"/>
        </w:rPr>
        <w:fldChar w:fldCharType="end"/>
      </w:r>
      <w:r>
        <w:rPr>
          <w:color w:val="22272F"/>
          <w:sz w:val="23"/>
          <w:szCs w:val="23"/>
        </w:rPr>
        <w:t>, </w:t>
      </w:r>
      <w:r>
        <w:fldChar w:fldCharType="begin"/>
      </w:r>
      <w:r>
        <w:rPr>
          <w:rStyle w:val="InternetLink"/>
          <w:sz w:val="23"/>
          <w:szCs w:val="23"/>
          <w:color w:val="3272C0"/>
        </w:rPr>
        <w:instrText xml:space="preserve"> HYPERLINK "http://ivo.garant.ru/" \l "/document/185181/entry/61202"</w:instrText>
      </w:r>
      <w:r>
        <w:rPr>
          <w:rStyle w:val="InternetLink"/>
          <w:sz w:val="23"/>
          <w:szCs w:val="23"/>
          <w:color w:val="3272C0"/>
        </w:rPr>
        <w:fldChar w:fldCharType="separate"/>
      </w:r>
      <w:r>
        <w:rPr>
          <w:rStyle w:val="InternetLink"/>
          <w:color w:val="3272C0"/>
          <w:sz w:val="23"/>
          <w:szCs w:val="23"/>
        </w:rPr>
        <w:t>2 ст. 61.20</w:t>
      </w:r>
      <w:r>
        <w:rPr>
          <w:rStyle w:val="InternetLink"/>
          <w:sz w:val="23"/>
          <w:szCs w:val="23"/>
          <w:color w:val="3272C0"/>
        </w:rPr>
        <w:fldChar w:fldCharType="end"/>
      </w:r>
      <w:r>
        <w:rPr>
          <w:color w:val="22272F"/>
          <w:sz w:val="23"/>
          <w:szCs w:val="23"/>
        </w:rPr>
        <w:t> Закона о банкротстве требование о возмещении должнику убытков, причиненных ему лицами, уполномоченными выступать от имени юридического лица, членами коллегиальных органов юридического лица или лицами, определяющими действия юридического лица, в том числе учредителями (участниками) юридического лица или лицами, имеющими фактическую возможность определять действия юридического лица, подлежит рассмотрению арбитражным судом в рамках дела о банкротстве должника по правилам, предусмотренным </w:t>
      </w:r>
      <w:r>
        <w:fldChar w:fldCharType="begin"/>
      </w:r>
      <w:r>
        <w:rPr>
          <w:rStyle w:val="InternetLink"/>
          <w:sz w:val="23"/>
          <w:szCs w:val="23"/>
          <w:color w:val="3272C0"/>
        </w:rPr>
        <w:instrText xml:space="preserve"> HYPERLINK "http://ivo.garant.ru/" \l "/document/185181/entry/320"</w:instrText>
      </w:r>
      <w:r>
        <w:rPr>
          <w:rStyle w:val="InternetLink"/>
          <w:sz w:val="23"/>
          <w:szCs w:val="23"/>
          <w:color w:val="3272C0"/>
        </w:rPr>
        <w:fldChar w:fldCharType="separate"/>
      </w:r>
      <w:r>
        <w:rPr>
          <w:rStyle w:val="InternetLink"/>
          <w:color w:val="3272C0"/>
          <w:sz w:val="23"/>
          <w:szCs w:val="23"/>
        </w:rPr>
        <w:t>главой III.2</w:t>
      </w:r>
      <w:r>
        <w:rPr>
          <w:rStyle w:val="InternetLink"/>
          <w:sz w:val="23"/>
          <w:szCs w:val="23"/>
          <w:color w:val="3272C0"/>
        </w:rPr>
        <w:fldChar w:fldCharType="end"/>
      </w:r>
      <w:r>
        <w:rPr>
          <w:color w:val="22272F"/>
          <w:sz w:val="23"/>
          <w:szCs w:val="23"/>
        </w:rPr>
        <w:t> Закона о банкротстве, при этом названное требование в ходе любой процедуры, применяемой в деле о банкротстве, может быть предъявлено от имени должника его руководителем, учредителем (участником) должника, арбитражным управляющим по своей инициативе либо по решению собрания кредиторов или комитета кредиторов, конкурсным кредитором, представителем работников должника, работником или бывшим работником должника, перед которыми у должника имеется задолженность, или уполномоченными органами.</w:t>
      </w:r>
    </w:p>
    <w:p>
      <w:pPr>
        <w:pStyle w:val="S1"/>
        <w:shd w:fill="FFFFFF" w:val="clear"/>
        <w:spacing w:before="0" w:after="100"/>
        <w:ind w:firstLine="567"/>
        <w:jc w:val="both"/>
        <w:rPr/>
      </w:pPr>
      <w:r>
        <w:rPr>
          <w:color w:val="22272F"/>
          <w:sz w:val="23"/>
          <w:szCs w:val="23"/>
        </w:rPr>
        <w:t>В соответствии с </w:t>
      </w:r>
      <w:r>
        <w:fldChar w:fldCharType="begin"/>
      </w:r>
      <w:r>
        <w:rPr>
          <w:rStyle w:val="InternetLink"/>
          <w:sz w:val="23"/>
          <w:szCs w:val="23"/>
          <w:color w:val="3272C0"/>
        </w:rPr>
        <w:instrText xml:space="preserve"> HYPERLINK "http://ivo.garant.ru/" \l "/document/70203722/entry/53"</w:instrText>
      </w:r>
      <w:r>
        <w:rPr>
          <w:rStyle w:val="InternetLink"/>
          <w:sz w:val="23"/>
          <w:szCs w:val="23"/>
          <w:color w:val="3272C0"/>
        </w:rPr>
        <w:fldChar w:fldCharType="separate"/>
      </w:r>
      <w:r>
        <w:rPr>
          <w:rStyle w:val="InternetLink"/>
          <w:color w:val="3272C0"/>
          <w:sz w:val="23"/>
          <w:szCs w:val="23"/>
        </w:rPr>
        <w:t>п. 53</w:t>
      </w:r>
      <w:r>
        <w:rPr>
          <w:rStyle w:val="InternetLink"/>
          <w:sz w:val="23"/>
          <w:szCs w:val="23"/>
          <w:color w:val="3272C0"/>
        </w:rPr>
        <w:fldChar w:fldCharType="end"/>
      </w:r>
      <w:r>
        <w:rPr>
          <w:color w:val="22272F"/>
          <w:sz w:val="23"/>
          <w:szCs w:val="23"/>
        </w:rPr>
        <w:t> Постановления Пленума Высшего Арбитражного Суда РФ от 22 июня 2012 г. N 35 "О некоторых процессуальных вопросах, связанных с рассмотрением дел о банкротстве" с даты введения первой процедуры банкротства и далее в ходе любой процедуры банкротства требования должника, его участников и кредиторов о возмещении убытков, причиненных арбитражным управляющим (</w:t>
      </w:r>
      <w:r>
        <w:fldChar w:fldCharType="begin"/>
      </w:r>
      <w:r>
        <w:rPr>
          <w:rStyle w:val="InternetLink"/>
          <w:sz w:val="23"/>
          <w:szCs w:val="23"/>
          <w:color w:val="3272C0"/>
        </w:rPr>
        <w:instrText xml:space="preserve"> HYPERLINK "http://ivo.garant.ru/" \l "/document/185181/entry/20044"</w:instrText>
      </w:r>
      <w:r>
        <w:rPr>
          <w:rStyle w:val="InternetLink"/>
          <w:sz w:val="23"/>
          <w:szCs w:val="23"/>
          <w:color w:val="3272C0"/>
        </w:rPr>
        <w:fldChar w:fldCharType="separate"/>
      </w:r>
      <w:r>
        <w:rPr>
          <w:rStyle w:val="InternetLink"/>
          <w:color w:val="3272C0"/>
          <w:sz w:val="23"/>
          <w:szCs w:val="23"/>
        </w:rPr>
        <w:t>п. 4 ст. 20.4</w:t>
      </w:r>
      <w:r>
        <w:rPr>
          <w:rStyle w:val="InternetLink"/>
          <w:sz w:val="23"/>
          <w:szCs w:val="23"/>
          <w:color w:val="3272C0"/>
        </w:rPr>
        <w:fldChar w:fldCharType="end"/>
      </w:r>
      <w:r>
        <w:rPr>
          <w:color w:val="22272F"/>
          <w:sz w:val="23"/>
          <w:szCs w:val="23"/>
        </w:rPr>
        <w:t> Закона о банкротстве), а также о возмещении убытков, причиненных должнику - юридическому лицу его органами (</w:t>
      </w:r>
      <w:r>
        <w:fldChar w:fldCharType="begin"/>
      </w:r>
      <w:r>
        <w:rPr>
          <w:rStyle w:val="InternetLink"/>
          <w:sz w:val="23"/>
          <w:szCs w:val="23"/>
          <w:color w:val="3272C0"/>
        </w:rPr>
        <w:instrText xml:space="preserve"> HYPERLINK "http://ivo.garant.ru/" \l "/document/10164072/entry/5303"</w:instrText>
      </w:r>
      <w:r>
        <w:rPr>
          <w:rStyle w:val="InternetLink"/>
          <w:sz w:val="23"/>
          <w:szCs w:val="23"/>
          <w:color w:val="3272C0"/>
        </w:rPr>
        <w:fldChar w:fldCharType="separate"/>
      </w:r>
      <w:r>
        <w:rPr>
          <w:rStyle w:val="InternetLink"/>
          <w:color w:val="3272C0"/>
          <w:sz w:val="23"/>
          <w:szCs w:val="23"/>
        </w:rPr>
        <w:t>п. 3 ст. 53</w:t>
      </w:r>
      <w:r>
        <w:rPr>
          <w:rStyle w:val="InternetLink"/>
          <w:sz w:val="23"/>
          <w:szCs w:val="23"/>
          <w:color w:val="3272C0"/>
        </w:rPr>
        <w:fldChar w:fldCharType="end"/>
      </w:r>
      <w:r>
        <w:rPr>
          <w:color w:val="22272F"/>
          <w:sz w:val="23"/>
          <w:szCs w:val="23"/>
        </w:rPr>
        <w:t> ГК РФ, </w:t>
      </w:r>
      <w:r>
        <w:fldChar w:fldCharType="begin"/>
      </w:r>
      <w:r>
        <w:rPr>
          <w:rStyle w:val="InternetLink"/>
          <w:sz w:val="23"/>
          <w:szCs w:val="23"/>
          <w:color w:val="3272C0"/>
        </w:rPr>
        <w:instrText xml:space="preserve"> HYPERLINK "http://ivo.garant.ru/" \l "/document/10105712/entry/71"</w:instrText>
      </w:r>
      <w:r>
        <w:rPr>
          <w:rStyle w:val="InternetLink"/>
          <w:sz w:val="23"/>
          <w:szCs w:val="23"/>
          <w:color w:val="3272C0"/>
        </w:rPr>
        <w:fldChar w:fldCharType="separate"/>
      </w:r>
      <w:r>
        <w:rPr>
          <w:rStyle w:val="InternetLink"/>
          <w:color w:val="3272C0"/>
          <w:sz w:val="23"/>
          <w:szCs w:val="23"/>
        </w:rPr>
        <w:t>ст. 71</w:t>
      </w:r>
      <w:r>
        <w:rPr>
          <w:rStyle w:val="InternetLink"/>
          <w:sz w:val="23"/>
          <w:szCs w:val="23"/>
          <w:color w:val="3272C0"/>
        </w:rPr>
        <w:fldChar w:fldCharType="end"/>
      </w:r>
      <w:r>
        <w:rPr>
          <w:color w:val="22272F"/>
          <w:sz w:val="23"/>
          <w:szCs w:val="23"/>
        </w:rPr>
        <w:t> Федерального закона от 26.12.1995 N 208-ФЗ "Об акционерных обществах", </w:t>
      </w:r>
      <w:r>
        <w:fldChar w:fldCharType="begin"/>
      </w:r>
      <w:r>
        <w:rPr>
          <w:rStyle w:val="InternetLink"/>
          <w:sz w:val="23"/>
          <w:szCs w:val="23"/>
          <w:color w:val="3272C0"/>
        </w:rPr>
        <w:instrText xml:space="preserve"> HYPERLINK "http://ivo.garant.ru/" \l "/document/12109720/entry/44"</w:instrText>
      </w:r>
      <w:r>
        <w:rPr>
          <w:rStyle w:val="InternetLink"/>
          <w:sz w:val="23"/>
          <w:szCs w:val="23"/>
          <w:color w:val="3272C0"/>
        </w:rPr>
        <w:fldChar w:fldCharType="separate"/>
      </w:r>
      <w:r>
        <w:rPr>
          <w:rStyle w:val="InternetLink"/>
          <w:color w:val="3272C0"/>
          <w:sz w:val="23"/>
          <w:szCs w:val="23"/>
        </w:rPr>
        <w:t>ст. 44</w:t>
      </w:r>
      <w:r>
        <w:rPr>
          <w:rStyle w:val="InternetLink"/>
          <w:sz w:val="23"/>
          <w:szCs w:val="23"/>
          <w:color w:val="3272C0"/>
        </w:rPr>
        <w:fldChar w:fldCharType="end"/>
      </w:r>
      <w:r>
        <w:rPr>
          <w:color w:val="22272F"/>
          <w:sz w:val="23"/>
          <w:szCs w:val="23"/>
        </w:rPr>
        <w:t> Федерального закона от 08.02.1998 N 14-ФЗ "Об обществах с ограниченной ответственностью" и т. д.), могут быть предъявлены и рассмотрены только в рамках дела о банкротстве. Лица, в отношении которых подано заявление о возмещении убытков, имеют права и несут обязанности лиц, участвующих в деле о банкротстве, связанные с рассмотрением названного заявления, включая право обжаловать судебные акты. По результатам рассмотрения такого заявления выносится определение, на основании которого может быть выдан исполнительный лист.</w:t>
      </w:r>
    </w:p>
    <w:p>
      <w:pPr>
        <w:pStyle w:val="S1"/>
        <w:shd w:fill="FFFFFF" w:val="clear"/>
        <w:ind w:firstLine="567"/>
        <w:jc w:val="both"/>
        <w:rPr>
          <w:color w:val="22272F"/>
          <w:sz w:val="23"/>
          <w:szCs w:val="23"/>
        </w:rPr>
      </w:pPr>
      <w:r>
        <w:rPr>
          <w:color w:val="22272F"/>
          <w:sz w:val="23"/>
          <w:szCs w:val="23"/>
        </w:rPr>
        <w:t>_____(</w:t>
      </w:r>
      <w:r>
        <w:rPr>
          <w:color w:val="22272F"/>
          <w:sz w:val="23"/>
          <w:szCs w:val="23"/>
          <w:u w:val="single"/>
        </w:rPr>
        <w:t>у</w:t>
      </w:r>
      <w:r>
        <w:rPr>
          <w:rStyle w:val="S10"/>
          <w:bCs/>
          <w:color w:val="22272F"/>
          <w:sz w:val="23"/>
          <w:szCs w:val="23"/>
          <w:u w:val="single"/>
        </w:rPr>
        <w:t>казать, в связи с чем заявитель вправе подавать такое заявление согласно </w:t>
      </w:r>
      <w:r>
        <w:fldChar w:fldCharType="begin"/>
      </w:r>
      <w:r>
        <w:rPr>
          <w:rStyle w:val="InternetLink"/>
          <w:sz w:val="23"/>
          <w:szCs w:val="23"/>
          <w:bCs/>
          <w:color w:val="3272C0"/>
        </w:rPr>
        <w:instrText xml:space="preserve"> HYPERLINK "http://ivo.garant.ru/" \l "/document/185181/entry/61202"</w:instrText>
      </w:r>
      <w:r>
        <w:rPr>
          <w:rStyle w:val="InternetLink"/>
          <w:sz w:val="23"/>
          <w:szCs w:val="23"/>
          <w:bCs/>
          <w:color w:val="3272C0"/>
        </w:rPr>
        <w:fldChar w:fldCharType="separate"/>
      </w:r>
      <w:r>
        <w:rPr>
          <w:rStyle w:val="InternetLink"/>
          <w:bCs/>
          <w:color w:val="3272C0"/>
          <w:sz w:val="23"/>
          <w:szCs w:val="23"/>
        </w:rPr>
        <w:t>п. 2 ст. 61.20</w:t>
      </w:r>
      <w:r>
        <w:rPr>
          <w:rStyle w:val="InternetLink"/>
          <w:sz w:val="23"/>
          <w:szCs w:val="23"/>
          <w:bCs/>
          <w:color w:val="3272C0"/>
        </w:rPr>
        <w:fldChar w:fldCharType="end"/>
      </w:r>
      <w:r>
        <w:rPr>
          <w:rStyle w:val="S10"/>
          <w:bCs/>
          <w:color w:val="22272F"/>
          <w:sz w:val="23"/>
          <w:szCs w:val="23"/>
          <w:u w:val="single"/>
        </w:rPr>
        <w:t xml:space="preserve"> Закона о банкротстве, например: является конкурсным кредитором должника, представителем работников, арбитражным управляющим и т. д.) </w:t>
      </w:r>
      <w:r>
        <w:rPr>
          <w:rStyle w:val="S10"/>
          <w:bCs/>
          <w:color w:val="22272F"/>
          <w:sz w:val="23"/>
          <w:szCs w:val="23"/>
        </w:rPr>
        <w:t>___________________________</w:t>
      </w:r>
    </w:p>
    <w:p>
      <w:pPr>
        <w:pStyle w:val="S1"/>
        <w:shd w:fill="FFFFFF" w:val="clear"/>
        <w:ind w:firstLine="567"/>
        <w:jc w:val="both"/>
        <w:rPr/>
      </w:pPr>
      <w:r>
        <w:rPr>
          <w:color w:val="22272F"/>
          <w:sz w:val="23"/>
          <w:szCs w:val="23"/>
        </w:rPr>
        <w:t>Заявитель полагает, что имеются основания для взыскания убытков с _____(указать ответчика)_____в связи со следующим:</w:t>
      </w:r>
    </w:p>
    <w:p>
      <w:pPr>
        <w:pStyle w:val="S1"/>
        <w:shd w:fill="FFFFFF" w:val="clear"/>
        <w:jc w:val="both"/>
        <w:rPr/>
      </w:pPr>
      <w:r>
        <w:rPr>
          <w:color w:val="22272F"/>
          <w:sz w:val="23"/>
          <w:szCs w:val="23"/>
        </w:rPr>
        <w:t>_____(</w:t>
      </w:r>
      <w:r>
        <w:rPr>
          <w:color w:val="22272F"/>
          <w:sz w:val="23"/>
          <w:szCs w:val="23"/>
          <w:u w:val="single"/>
        </w:rPr>
        <w:t>указать ответчика</w:t>
      </w:r>
      <w:r>
        <w:rPr>
          <w:color w:val="22272F"/>
          <w:sz w:val="23"/>
          <w:szCs w:val="23"/>
        </w:rPr>
        <w:t>)_____ в период с «__»_______2023г. по «__»_______2023г. являлся генеральным директором должника, что подтверждается ____(</w:t>
      </w:r>
      <w:r>
        <w:rPr>
          <w:rStyle w:val="S10"/>
          <w:bCs/>
          <w:color w:val="22272F"/>
          <w:sz w:val="23"/>
          <w:szCs w:val="23"/>
          <w:u w:val="single"/>
        </w:rPr>
        <w:t>указать, чем подтверждается, например, выпиской из ЕГРЮЛ</w:t>
      </w:r>
      <w:r>
        <w:rPr>
          <w:rStyle w:val="S10"/>
          <w:b/>
          <w:bCs/>
          <w:color w:val="22272F"/>
          <w:sz w:val="23"/>
          <w:szCs w:val="23"/>
        </w:rPr>
        <w:t>)_____</w:t>
      </w:r>
      <w:r>
        <w:rPr>
          <w:color w:val="22272F"/>
          <w:sz w:val="23"/>
          <w:szCs w:val="23"/>
        </w:rPr>
        <w:t>.</w:t>
      </w:r>
    </w:p>
    <w:p>
      <w:pPr>
        <w:pStyle w:val="S1"/>
        <w:shd w:fill="FFFFFF" w:val="clear"/>
        <w:spacing w:before="0" w:after="0"/>
        <w:ind w:firstLine="1134"/>
        <w:jc w:val="both"/>
        <w:rPr/>
      </w:pPr>
      <w:r>
        <w:rPr>
          <w:color w:val="22272F"/>
          <w:sz w:val="23"/>
          <w:szCs w:val="23"/>
        </w:rPr>
        <w:t>Согласно </w:t>
      </w:r>
      <w:r>
        <w:fldChar w:fldCharType="begin"/>
      </w:r>
      <w:r>
        <w:rPr>
          <w:rStyle w:val="InternetLink"/>
          <w:sz w:val="23"/>
          <w:szCs w:val="23"/>
          <w:color w:val="3272C0"/>
        </w:rPr>
        <w:instrText xml:space="preserve"> HYPERLINK "http://ivo.garant.ru/" \l "/document/71843590/entry/3"</w:instrText>
      </w:r>
      <w:r>
        <w:rPr>
          <w:rStyle w:val="InternetLink"/>
          <w:sz w:val="23"/>
          <w:szCs w:val="23"/>
          <w:color w:val="3272C0"/>
        </w:rPr>
        <w:fldChar w:fldCharType="separate"/>
      </w:r>
      <w:r>
        <w:rPr>
          <w:rStyle w:val="InternetLink"/>
          <w:color w:val="3272C0"/>
          <w:sz w:val="23"/>
          <w:szCs w:val="23"/>
        </w:rPr>
        <w:t>п. 3</w:t>
      </w:r>
      <w:r>
        <w:rPr>
          <w:rStyle w:val="InternetLink"/>
          <w:sz w:val="23"/>
          <w:szCs w:val="23"/>
          <w:color w:val="3272C0"/>
        </w:rPr>
        <w:fldChar w:fldCharType="end"/>
      </w:r>
      <w:r>
        <w:rPr>
          <w:color w:val="22272F"/>
          <w:sz w:val="23"/>
          <w:szCs w:val="23"/>
        </w:rPr>
        <w:t> Постановления Пленума Верховного Суда РФ от 21 декабря 2017 г. N 53 "О некоторых вопросах, связанных с привлечением контролирующих должника лиц к ответственности при банкротстве", по общему правилу, необходимым условием отнесения лица к числу контролирующих должника является наличие у него фактической возможности давать должнику обязательные для исполнения указания или иным образом определять его действия (</w:t>
      </w:r>
      <w:r>
        <w:fldChar w:fldCharType="begin"/>
      </w:r>
      <w:r>
        <w:rPr>
          <w:rStyle w:val="InternetLink"/>
          <w:sz w:val="23"/>
          <w:szCs w:val="23"/>
          <w:color w:val="3272C0"/>
        </w:rPr>
        <w:instrText xml:space="preserve"> HYPERLINK "http://ivo.garant.ru/" \l "/document/10164072/entry/53103"</w:instrText>
      </w:r>
      <w:r>
        <w:rPr>
          <w:rStyle w:val="InternetLink"/>
          <w:sz w:val="23"/>
          <w:szCs w:val="23"/>
          <w:color w:val="3272C0"/>
        </w:rPr>
        <w:fldChar w:fldCharType="separate"/>
      </w:r>
      <w:r>
        <w:rPr>
          <w:rStyle w:val="InternetLink"/>
          <w:color w:val="3272C0"/>
          <w:sz w:val="23"/>
          <w:szCs w:val="23"/>
        </w:rPr>
        <w:t>п. 3 ст. 53.1</w:t>
      </w:r>
      <w:r>
        <w:rPr>
          <w:rStyle w:val="InternetLink"/>
          <w:sz w:val="23"/>
          <w:szCs w:val="23"/>
          <w:color w:val="3272C0"/>
        </w:rPr>
        <w:fldChar w:fldCharType="end"/>
      </w:r>
      <w:r>
        <w:rPr>
          <w:color w:val="22272F"/>
          <w:sz w:val="23"/>
          <w:szCs w:val="23"/>
        </w:rPr>
        <w:t> ГК РФ, </w:t>
      </w:r>
      <w:r>
        <w:fldChar w:fldCharType="begin"/>
      </w:r>
      <w:r>
        <w:rPr>
          <w:rStyle w:val="InternetLink"/>
          <w:sz w:val="23"/>
          <w:szCs w:val="23"/>
          <w:color w:val="3272C0"/>
        </w:rPr>
        <w:instrText xml:space="preserve"> HYPERLINK "http://ivo.garant.ru/" \l "/document/185181/entry/61101"</w:instrText>
      </w:r>
      <w:r>
        <w:rPr>
          <w:rStyle w:val="InternetLink"/>
          <w:sz w:val="23"/>
          <w:szCs w:val="23"/>
          <w:color w:val="3272C0"/>
        </w:rPr>
        <w:fldChar w:fldCharType="separate"/>
      </w:r>
      <w:r>
        <w:rPr>
          <w:rStyle w:val="InternetLink"/>
          <w:color w:val="3272C0"/>
          <w:sz w:val="23"/>
          <w:szCs w:val="23"/>
        </w:rPr>
        <w:t>п. 1 ст. 61.10</w:t>
      </w:r>
      <w:r>
        <w:rPr>
          <w:rStyle w:val="InternetLink"/>
          <w:sz w:val="23"/>
          <w:szCs w:val="23"/>
          <w:color w:val="3272C0"/>
        </w:rPr>
        <w:fldChar w:fldCharType="end"/>
      </w:r>
      <w:r>
        <w:rPr>
          <w:color w:val="22272F"/>
          <w:sz w:val="23"/>
          <w:szCs w:val="23"/>
        </w:rPr>
        <w:t> Закона о банкротстве).</w:t>
      </w:r>
    </w:p>
    <w:p>
      <w:pPr>
        <w:pStyle w:val="S1"/>
        <w:shd w:fill="FFFFFF" w:val="clear"/>
        <w:spacing w:before="0" w:after="0"/>
        <w:ind w:firstLine="1134"/>
        <w:jc w:val="both"/>
        <w:rPr/>
      </w:pPr>
      <w:r>
        <w:rPr>
          <w:color w:val="22272F"/>
          <w:sz w:val="23"/>
          <w:szCs w:val="23"/>
        </w:rPr>
        <w:t>Согласно </w:t>
      </w:r>
      <w:r>
        <w:fldChar w:fldCharType="begin"/>
      </w:r>
      <w:r>
        <w:rPr>
          <w:rStyle w:val="InternetLink"/>
          <w:sz w:val="23"/>
          <w:szCs w:val="23"/>
          <w:color w:val="3272C0"/>
        </w:rPr>
        <w:instrText xml:space="preserve"> HYPERLINK "http://ivo.garant.ru/" \l "/document/185181/entry/61104"</w:instrText>
      </w:r>
      <w:r>
        <w:rPr>
          <w:rStyle w:val="InternetLink"/>
          <w:sz w:val="23"/>
          <w:szCs w:val="23"/>
          <w:color w:val="3272C0"/>
        </w:rPr>
        <w:fldChar w:fldCharType="separate"/>
      </w:r>
      <w:r>
        <w:rPr>
          <w:rStyle w:val="InternetLink"/>
          <w:color w:val="3272C0"/>
          <w:sz w:val="23"/>
          <w:szCs w:val="23"/>
        </w:rPr>
        <w:t>п. 4 ст. 61.10</w:t>
      </w:r>
      <w:r>
        <w:rPr>
          <w:rStyle w:val="InternetLink"/>
          <w:sz w:val="23"/>
          <w:szCs w:val="23"/>
          <w:color w:val="3272C0"/>
        </w:rPr>
        <w:fldChar w:fldCharType="end"/>
      </w:r>
      <w:r>
        <w:rPr>
          <w:color w:val="22272F"/>
          <w:sz w:val="23"/>
          <w:szCs w:val="23"/>
        </w:rPr>
        <w:t> Закона о банкротстве пока не доказано иное, предполагается, что лицо являлось контролирующим должника лицом, если это лицо: являлось руководителем должника или управляющей организации должника, членом исполнительного органа должника, ликвидатором должника, членом ликвидационной комиссии; имело право самостоятельно либо совместно с заинтересованными лицами распоряжаться пятьюдесятью и более процентами голосующих акций акционерного общества, или более чем половиной долей уставного капитала общества с ограниченной (дополнительной) ответственностью, или более чем половиной голосов в общем собрании участников юридического лица либо имело право назначать (избирать) руководителя должника; извлекало выгоду из незаконного или недобросовестного поведения лиц, указанных в </w:t>
      </w:r>
      <w:r>
        <w:fldChar w:fldCharType="begin"/>
      </w:r>
      <w:r>
        <w:rPr>
          <w:rStyle w:val="InternetLink"/>
          <w:sz w:val="23"/>
          <w:szCs w:val="23"/>
          <w:color w:val="3272C0"/>
        </w:rPr>
        <w:instrText xml:space="preserve"> HYPERLINK "http://ivo.garant.ru/" \l "/document/10164072/entry/53101"</w:instrText>
      </w:r>
      <w:r>
        <w:rPr>
          <w:rStyle w:val="InternetLink"/>
          <w:sz w:val="23"/>
          <w:szCs w:val="23"/>
          <w:color w:val="3272C0"/>
        </w:rPr>
        <w:fldChar w:fldCharType="separate"/>
      </w:r>
      <w:r>
        <w:rPr>
          <w:rStyle w:val="InternetLink"/>
          <w:color w:val="3272C0"/>
          <w:sz w:val="23"/>
          <w:szCs w:val="23"/>
        </w:rPr>
        <w:t>п. 1 ст. 53.1</w:t>
      </w:r>
      <w:r>
        <w:rPr>
          <w:rStyle w:val="InternetLink"/>
          <w:sz w:val="23"/>
          <w:szCs w:val="23"/>
          <w:color w:val="3272C0"/>
        </w:rPr>
        <w:fldChar w:fldCharType="end"/>
      </w:r>
      <w:r>
        <w:rPr>
          <w:color w:val="22272F"/>
          <w:sz w:val="23"/>
          <w:szCs w:val="23"/>
        </w:rPr>
        <w:t> ГК РФ.</w:t>
      </w:r>
    </w:p>
    <w:p>
      <w:pPr>
        <w:pStyle w:val="S1"/>
        <w:shd w:fill="FFFFFF" w:val="clear"/>
        <w:ind w:firstLine="1134"/>
        <w:jc w:val="both"/>
        <w:rPr/>
      </w:pPr>
      <w:r>
        <w:rPr>
          <w:color w:val="22272F"/>
          <w:sz w:val="23"/>
          <w:szCs w:val="23"/>
        </w:rPr>
        <w:t>Учитывая, что _____(</w:t>
      </w:r>
      <w:r>
        <w:rPr>
          <w:color w:val="22272F"/>
          <w:sz w:val="23"/>
          <w:szCs w:val="23"/>
          <w:u w:val="single"/>
        </w:rPr>
        <w:t>указать ответчика</w:t>
      </w:r>
      <w:r>
        <w:rPr>
          <w:color w:val="22272F"/>
          <w:sz w:val="23"/>
          <w:szCs w:val="23"/>
        </w:rPr>
        <w:t>)_____ в период с «__»_______2023г по «__»_______2023г являлся генеральным директором должника, то он обладал в указанный период статусом контролирующего должника лица.</w:t>
      </w:r>
    </w:p>
    <w:p>
      <w:pPr>
        <w:pStyle w:val="S1"/>
        <w:shd w:fill="FFFFFF" w:val="clear"/>
        <w:ind w:firstLine="1134"/>
        <w:jc w:val="both"/>
        <w:rPr/>
      </w:pPr>
      <w:r>
        <w:rPr>
          <w:color w:val="22272F"/>
          <w:sz w:val="23"/>
          <w:szCs w:val="23"/>
        </w:rPr>
        <w:t>В этот период _____(</w:t>
      </w:r>
      <w:r>
        <w:rPr>
          <w:color w:val="22272F"/>
          <w:sz w:val="23"/>
          <w:szCs w:val="23"/>
          <w:u w:val="single"/>
        </w:rPr>
        <w:t>указать ответчика</w:t>
      </w:r>
      <w:r>
        <w:rPr>
          <w:color w:val="22272F"/>
          <w:sz w:val="23"/>
          <w:szCs w:val="23"/>
        </w:rPr>
        <w:t>)_____, являясь руководителем должника, заключил следующую сделку от имени должника: договор _______________ №_____________ от «__»_______2023г, по условиям которого ____(</w:t>
      </w:r>
      <w:r>
        <w:rPr>
          <w:rStyle w:val="S10"/>
          <w:bCs/>
          <w:color w:val="22272F"/>
          <w:sz w:val="23"/>
          <w:szCs w:val="23"/>
          <w:u w:val="single"/>
        </w:rPr>
        <w:t>предмет договора</w:t>
      </w:r>
      <w:r>
        <w:rPr>
          <w:color w:val="22272F"/>
          <w:sz w:val="23"/>
          <w:szCs w:val="23"/>
        </w:rPr>
        <w:t>)____. Сумма договора составила ______(</w:t>
      </w:r>
      <w:r>
        <w:rPr>
          <w:rStyle w:val="S10"/>
          <w:bCs/>
          <w:color w:val="22272F"/>
          <w:sz w:val="23"/>
          <w:szCs w:val="23"/>
          <w:u w:val="single"/>
        </w:rPr>
        <w:t>сумма цифрами и прописью</w:t>
      </w:r>
      <w:r>
        <w:rPr>
          <w:rStyle w:val="S10"/>
          <w:b/>
          <w:bCs/>
          <w:color w:val="22272F"/>
          <w:sz w:val="23"/>
          <w:szCs w:val="23"/>
        </w:rPr>
        <w:t>)_____</w:t>
      </w:r>
      <w:r>
        <w:rPr>
          <w:color w:val="22272F"/>
          <w:sz w:val="23"/>
          <w:szCs w:val="23"/>
        </w:rPr>
        <w:t xml:space="preserve"> рублей. Названный договор заключен _____(</w:t>
      </w:r>
      <w:r>
        <w:rPr>
          <w:rStyle w:val="S10"/>
          <w:bCs/>
          <w:color w:val="22272F"/>
          <w:sz w:val="23"/>
          <w:szCs w:val="23"/>
        </w:rPr>
        <w:t>вписать нужное, например, на заведомо невыгодных для юридического лица условиях или с заведомо неспособным исполнить обязательство лицом ("фирмой-однодневкой" и т. п.), иное</w:t>
      </w:r>
      <w:r>
        <w:rPr>
          <w:rStyle w:val="S10"/>
          <w:b/>
          <w:bCs/>
          <w:color w:val="22272F"/>
          <w:sz w:val="23"/>
          <w:szCs w:val="23"/>
        </w:rPr>
        <w:t>)_____</w:t>
      </w:r>
      <w:r>
        <w:rPr>
          <w:color w:val="22272F"/>
          <w:sz w:val="23"/>
          <w:szCs w:val="23"/>
        </w:rPr>
        <w:t>. Следовательно, ____(</w:t>
      </w:r>
      <w:r>
        <w:rPr>
          <w:rStyle w:val="S10"/>
          <w:bCs/>
          <w:color w:val="22272F"/>
          <w:sz w:val="23"/>
          <w:szCs w:val="23"/>
          <w:u w:val="single"/>
        </w:rPr>
        <w:t>сумма цифрами и прописью</w:t>
      </w:r>
      <w:r>
        <w:rPr>
          <w:rStyle w:val="S10"/>
          <w:b/>
          <w:bCs/>
          <w:color w:val="22272F"/>
          <w:sz w:val="23"/>
          <w:szCs w:val="23"/>
        </w:rPr>
        <w:t>)____</w:t>
      </w:r>
      <w:r>
        <w:rPr>
          <w:color w:val="22272F"/>
          <w:sz w:val="23"/>
          <w:szCs w:val="23"/>
        </w:rPr>
        <w:t xml:space="preserve"> рублей является убытками должника.</w:t>
      </w:r>
    </w:p>
    <w:p>
      <w:pPr>
        <w:pStyle w:val="S1"/>
        <w:shd w:fill="FFFFFF" w:val="clear"/>
        <w:spacing w:before="0" w:after="0"/>
        <w:ind w:firstLine="1134"/>
        <w:jc w:val="both"/>
        <w:rPr/>
      </w:pPr>
      <w:r>
        <w:rPr>
          <w:color w:val="22272F"/>
          <w:sz w:val="23"/>
          <w:szCs w:val="23"/>
        </w:rPr>
        <w:t>В силу </w:t>
      </w:r>
      <w:r>
        <w:fldChar w:fldCharType="begin"/>
      </w:r>
      <w:r>
        <w:rPr>
          <w:rStyle w:val="InternetLink"/>
          <w:sz w:val="23"/>
          <w:szCs w:val="23"/>
          <w:color w:val="3272C0"/>
        </w:rPr>
        <w:instrText xml:space="preserve"> HYPERLINK "http://ivo.garant.ru/" \l "/document/71843590/entry/20"</w:instrText>
      </w:r>
      <w:r>
        <w:rPr>
          <w:rStyle w:val="InternetLink"/>
          <w:sz w:val="23"/>
          <w:szCs w:val="23"/>
          <w:color w:val="3272C0"/>
        </w:rPr>
        <w:fldChar w:fldCharType="separate"/>
      </w:r>
      <w:r>
        <w:rPr>
          <w:rStyle w:val="InternetLink"/>
          <w:color w:val="3272C0"/>
          <w:sz w:val="23"/>
          <w:szCs w:val="23"/>
        </w:rPr>
        <w:t>п. 20</w:t>
      </w:r>
      <w:r>
        <w:rPr>
          <w:rStyle w:val="InternetLink"/>
          <w:sz w:val="23"/>
          <w:szCs w:val="23"/>
          <w:color w:val="3272C0"/>
        </w:rPr>
        <w:fldChar w:fldCharType="end"/>
      </w:r>
      <w:r>
        <w:rPr>
          <w:color w:val="22272F"/>
          <w:sz w:val="23"/>
          <w:szCs w:val="23"/>
        </w:rPr>
        <w:t> Постановления Пленума Верховного Суда РФ от 21 декабря 2017 г. N 53 "О некоторых вопросах, связанных с привлечением контролирующих должника лиц к ответственности при банкротстве" при решении вопроса о том, какие нормы подлежат применению - общие положения о возмещении убытков (в том числе </w:t>
      </w:r>
      <w:r>
        <w:fldChar w:fldCharType="begin"/>
      </w:r>
      <w:r>
        <w:rPr>
          <w:rStyle w:val="InternetLink"/>
          <w:sz w:val="23"/>
          <w:szCs w:val="23"/>
          <w:color w:val="3272C0"/>
        </w:rPr>
        <w:instrText xml:space="preserve"> HYPERLINK "http://ivo.garant.ru/" \l "/document/10164072/entry/53100"</w:instrText>
      </w:r>
      <w:r>
        <w:rPr>
          <w:rStyle w:val="InternetLink"/>
          <w:sz w:val="23"/>
          <w:szCs w:val="23"/>
          <w:color w:val="3272C0"/>
        </w:rPr>
        <w:fldChar w:fldCharType="separate"/>
      </w:r>
      <w:r>
        <w:rPr>
          <w:rStyle w:val="InternetLink"/>
          <w:color w:val="3272C0"/>
          <w:sz w:val="23"/>
          <w:szCs w:val="23"/>
        </w:rPr>
        <w:t>ст. 53.1</w:t>
      </w:r>
      <w:r>
        <w:rPr>
          <w:rStyle w:val="InternetLink"/>
          <w:sz w:val="23"/>
          <w:szCs w:val="23"/>
          <w:color w:val="3272C0"/>
        </w:rPr>
        <w:fldChar w:fldCharType="end"/>
      </w:r>
      <w:r>
        <w:rPr>
          <w:color w:val="22272F"/>
          <w:sz w:val="23"/>
          <w:szCs w:val="23"/>
        </w:rPr>
        <w:t> ГК РФ) либо специальные правила о субсидиарной ответственности (</w:t>
      </w:r>
      <w:r>
        <w:fldChar w:fldCharType="begin"/>
      </w:r>
      <w:r>
        <w:rPr>
          <w:rStyle w:val="InternetLink"/>
          <w:sz w:val="23"/>
          <w:szCs w:val="23"/>
          <w:color w:val="3272C0"/>
        </w:rPr>
        <w:instrText xml:space="preserve"> HYPERLINK "http://ivo.garant.ru/" \l "/document/185181/entry/6111"</w:instrText>
      </w:r>
      <w:r>
        <w:rPr>
          <w:rStyle w:val="InternetLink"/>
          <w:sz w:val="23"/>
          <w:szCs w:val="23"/>
          <w:color w:val="3272C0"/>
        </w:rPr>
        <w:fldChar w:fldCharType="separate"/>
      </w:r>
      <w:r>
        <w:rPr>
          <w:rStyle w:val="InternetLink"/>
          <w:color w:val="3272C0"/>
          <w:sz w:val="23"/>
          <w:szCs w:val="23"/>
        </w:rPr>
        <w:t>ст. 61.11</w:t>
      </w:r>
      <w:r>
        <w:rPr>
          <w:rStyle w:val="InternetLink"/>
          <w:sz w:val="23"/>
          <w:szCs w:val="23"/>
          <w:color w:val="3272C0"/>
        </w:rPr>
        <w:fldChar w:fldCharType="end"/>
      </w:r>
      <w:r>
        <w:rPr>
          <w:color w:val="22272F"/>
          <w:sz w:val="23"/>
          <w:szCs w:val="23"/>
        </w:rPr>
        <w:t> Закона о банкротстве), - суд в каждом конкретном случае оценивает, насколько существенным было негативное воздействие контролирующего лица (нескольких контролирующих лиц, действующих совместно либо раздельно) на деятельность должника, проверяя, как сильно в результате такого воздействия изменилось финансовое положение должника, какие тенденции приобрели экономические показатели, характеризующие должника, после этого воздействия.</w:t>
      </w:r>
    </w:p>
    <w:p>
      <w:pPr>
        <w:pStyle w:val="S1"/>
        <w:shd w:fill="FFFFFF" w:val="clear"/>
        <w:spacing w:before="0" w:after="0"/>
        <w:ind w:firstLine="1134"/>
        <w:jc w:val="both"/>
        <w:rPr/>
      </w:pPr>
      <w:r>
        <w:rPr>
          <w:color w:val="22272F"/>
          <w:sz w:val="23"/>
          <w:szCs w:val="23"/>
        </w:rPr>
        <w:t>Если допущенные контролирующим лицом (несколькими контролирующими лицами) нарушения явились необходимой причиной банкротства, применению подлежат нормы о субсидиарной ответственности (</w:t>
      </w:r>
      <w:r>
        <w:fldChar w:fldCharType="begin"/>
      </w:r>
      <w:r>
        <w:rPr>
          <w:rStyle w:val="InternetLink"/>
          <w:sz w:val="23"/>
          <w:szCs w:val="23"/>
          <w:color w:val="3272C0"/>
        </w:rPr>
        <w:instrText xml:space="preserve"> HYPERLINK "http://ivo.garant.ru/" \l "/document/185181/entry/61111"</w:instrText>
      </w:r>
      <w:r>
        <w:rPr>
          <w:rStyle w:val="InternetLink"/>
          <w:sz w:val="23"/>
          <w:szCs w:val="23"/>
          <w:color w:val="3272C0"/>
        </w:rPr>
        <w:fldChar w:fldCharType="separate"/>
      </w:r>
      <w:r>
        <w:rPr>
          <w:rStyle w:val="InternetLink"/>
          <w:color w:val="3272C0"/>
          <w:sz w:val="23"/>
          <w:szCs w:val="23"/>
        </w:rPr>
        <w:t>п. 1 ст. 61.11</w:t>
      </w:r>
      <w:r>
        <w:rPr>
          <w:rStyle w:val="InternetLink"/>
          <w:sz w:val="23"/>
          <w:szCs w:val="23"/>
          <w:color w:val="3272C0"/>
        </w:rPr>
        <w:fldChar w:fldCharType="end"/>
      </w:r>
      <w:r>
        <w:rPr>
          <w:color w:val="22272F"/>
          <w:sz w:val="23"/>
          <w:szCs w:val="23"/>
        </w:rPr>
        <w:t> Закона о банкротстве), совокупный размер которой, по общим правилам, определяется на основании </w:t>
      </w:r>
      <w:r>
        <w:fldChar w:fldCharType="begin"/>
      </w:r>
      <w:r>
        <w:rPr>
          <w:rStyle w:val="InternetLink"/>
          <w:sz w:val="23"/>
          <w:szCs w:val="23"/>
          <w:color w:val="3272C0"/>
        </w:rPr>
        <w:instrText xml:space="preserve"> HYPERLINK "http://ivo.garant.ru/" \l "/document/185181/entry/611111"</w:instrText>
      </w:r>
      <w:r>
        <w:rPr>
          <w:rStyle w:val="InternetLink"/>
          <w:sz w:val="23"/>
          <w:szCs w:val="23"/>
          <w:color w:val="3272C0"/>
        </w:rPr>
        <w:fldChar w:fldCharType="separate"/>
      </w:r>
      <w:r>
        <w:rPr>
          <w:rStyle w:val="InternetLink"/>
          <w:color w:val="3272C0"/>
          <w:sz w:val="23"/>
          <w:szCs w:val="23"/>
        </w:rPr>
        <w:t>абз. 1</w:t>
      </w:r>
      <w:r>
        <w:rPr>
          <w:rStyle w:val="InternetLink"/>
          <w:sz w:val="23"/>
          <w:szCs w:val="23"/>
          <w:color w:val="3272C0"/>
        </w:rPr>
        <w:fldChar w:fldCharType="end"/>
      </w:r>
      <w:r>
        <w:rPr>
          <w:color w:val="22272F"/>
          <w:sz w:val="23"/>
          <w:szCs w:val="23"/>
        </w:rPr>
        <w:t>, </w:t>
      </w:r>
      <w:r>
        <w:fldChar w:fldCharType="begin"/>
      </w:r>
      <w:r>
        <w:rPr>
          <w:rStyle w:val="InternetLink"/>
          <w:sz w:val="23"/>
          <w:szCs w:val="23"/>
          <w:color w:val="3272C0"/>
        </w:rPr>
        <w:instrText xml:space="preserve"> HYPERLINK "http://ivo.garant.ru/" \l "/document/185181/entry/611103"</w:instrText>
      </w:r>
      <w:r>
        <w:rPr>
          <w:rStyle w:val="InternetLink"/>
          <w:sz w:val="23"/>
          <w:szCs w:val="23"/>
          <w:color w:val="3272C0"/>
        </w:rPr>
        <w:fldChar w:fldCharType="separate"/>
      </w:r>
      <w:r>
        <w:rPr>
          <w:rStyle w:val="InternetLink"/>
          <w:color w:val="3272C0"/>
          <w:sz w:val="23"/>
          <w:szCs w:val="23"/>
        </w:rPr>
        <w:t>3 п. 11 ст. 61.11</w:t>
      </w:r>
      <w:r>
        <w:rPr>
          <w:rStyle w:val="InternetLink"/>
          <w:sz w:val="23"/>
          <w:szCs w:val="23"/>
          <w:color w:val="3272C0"/>
        </w:rPr>
        <w:fldChar w:fldCharType="end"/>
      </w:r>
      <w:r>
        <w:rPr>
          <w:color w:val="22272F"/>
          <w:sz w:val="23"/>
          <w:szCs w:val="23"/>
        </w:rPr>
        <w:t> Закона о банкротстве.</w:t>
      </w:r>
    </w:p>
    <w:p>
      <w:pPr>
        <w:pStyle w:val="S1"/>
        <w:shd w:fill="FFFFFF" w:val="clear"/>
        <w:spacing w:before="0" w:after="0"/>
        <w:ind w:firstLine="1134"/>
        <w:jc w:val="both"/>
        <w:rPr/>
      </w:pPr>
      <w:r>
        <w:rPr>
          <w:color w:val="22272F"/>
          <w:sz w:val="23"/>
          <w:szCs w:val="23"/>
        </w:rPr>
        <w:t>В том случае, когда причиненный контролирующими лицами, указанными в </w:t>
      </w:r>
      <w:r>
        <w:fldChar w:fldCharType="begin"/>
      </w:r>
      <w:r>
        <w:rPr>
          <w:rStyle w:val="InternetLink"/>
          <w:sz w:val="23"/>
          <w:szCs w:val="23"/>
          <w:color w:val="3272C0"/>
        </w:rPr>
        <w:instrText xml:space="preserve"> HYPERLINK "http://ivo.garant.ru/" \l "/document/10164072/entry/53100"</w:instrText>
      </w:r>
      <w:r>
        <w:rPr>
          <w:rStyle w:val="InternetLink"/>
          <w:sz w:val="23"/>
          <w:szCs w:val="23"/>
          <w:color w:val="3272C0"/>
        </w:rPr>
        <w:fldChar w:fldCharType="separate"/>
      </w:r>
      <w:r>
        <w:rPr>
          <w:rStyle w:val="InternetLink"/>
          <w:color w:val="3272C0"/>
          <w:sz w:val="23"/>
          <w:szCs w:val="23"/>
        </w:rPr>
        <w:t>ст. 53.1</w:t>
      </w:r>
      <w:r>
        <w:rPr>
          <w:rStyle w:val="InternetLink"/>
          <w:sz w:val="23"/>
          <w:szCs w:val="23"/>
          <w:color w:val="3272C0"/>
        </w:rPr>
        <w:fldChar w:fldCharType="end"/>
      </w:r>
      <w:r>
        <w:rPr>
          <w:color w:val="22272F"/>
          <w:sz w:val="23"/>
          <w:szCs w:val="23"/>
        </w:rPr>
        <w:t> ГК РФ, вред исходя из разумных ожиданий не должен был привести к объективному банкротству должника, такие лица обязаны компенсировать возникшие по их вине убытки в размере, определяемом по правилам </w:t>
      </w:r>
      <w:r>
        <w:fldChar w:fldCharType="begin"/>
      </w:r>
      <w:r>
        <w:rPr>
          <w:rStyle w:val="InternetLink"/>
          <w:sz w:val="23"/>
          <w:szCs w:val="23"/>
          <w:color w:val="3272C0"/>
        </w:rPr>
        <w:instrText xml:space="preserve"> HYPERLINK "http://ivo.garant.ru/" \l "/document/10164072/entry/15"</w:instrText>
      </w:r>
      <w:r>
        <w:rPr>
          <w:rStyle w:val="InternetLink"/>
          <w:sz w:val="23"/>
          <w:szCs w:val="23"/>
          <w:color w:val="3272C0"/>
        </w:rPr>
        <w:fldChar w:fldCharType="separate"/>
      </w:r>
      <w:r>
        <w:rPr>
          <w:rStyle w:val="InternetLink"/>
          <w:color w:val="3272C0"/>
          <w:sz w:val="23"/>
          <w:szCs w:val="23"/>
        </w:rPr>
        <w:t>ст. 15</w:t>
      </w:r>
      <w:r>
        <w:rPr>
          <w:rStyle w:val="InternetLink"/>
          <w:sz w:val="23"/>
          <w:szCs w:val="23"/>
          <w:color w:val="3272C0"/>
        </w:rPr>
        <w:fldChar w:fldCharType="end"/>
      </w:r>
      <w:r>
        <w:rPr>
          <w:color w:val="22272F"/>
          <w:sz w:val="23"/>
          <w:szCs w:val="23"/>
        </w:rPr>
        <w:t>, </w:t>
      </w:r>
      <w:r>
        <w:fldChar w:fldCharType="begin"/>
      </w:r>
      <w:r>
        <w:rPr>
          <w:rStyle w:val="InternetLink"/>
          <w:sz w:val="23"/>
          <w:szCs w:val="23"/>
          <w:color w:val="3272C0"/>
        </w:rPr>
        <w:instrText xml:space="preserve"> HYPERLINK "http://ivo.garant.ru/" \l "/document/10164072/entry/393"</w:instrText>
      </w:r>
      <w:r>
        <w:rPr>
          <w:rStyle w:val="InternetLink"/>
          <w:sz w:val="23"/>
          <w:szCs w:val="23"/>
          <w:color w:val="3272C0"/>
        </w:rPr>
        <w:fldChar w:fldCharType="separate"/>
      </w:r>
      <w:r>
        <w:rPr>
          <w:rStyle w:val="InternetLink"/>
          <w:color w:val="3272C0"/>
          <w:sz w:val="23"/>
          <w:szCs w:val="23"/>
        </w:rPr>
        <w:t>393</w:t>
      </w:r>
      <w:r>
        <w:rPr>
          <w:rStyle w:val="InternetLink"/>
          <w:sz w:val="23"/>
          <w:szCs w:val="23"/>
          <w:color w:val="3272C0"/>
        </w:rPr>
        <w:fldChar w:fldCharType="end"/>
      </w:r>
      <w:r>
        <w:rPr>
          <w:color w:val="22272F"/>
          <w:sz w:val="23"/>
          <w:szCs w:val="23"/>
        </w:rPr>
        <w:t> ГК РФ.</w:t>
      </w:r>
    </w:p>
    <w:p>
      <w:pPr>
        <w:pStyle w:val="S1"/>
        <w:shd w:fill="FFFFFF" w:val="clear"/>
        <w:spacing w:before="0" w:after="0"/>
        <w:ind w:firstLine="1134"/>
        <w:jc w:val="both"/>
        <w:rPr/>
      </w:pPr>
      <w:r>
        <w:rPr>
          <w:color w:val="22272F"/>
          <w:sz w:val="23"/>
          <w:szCs w:val="23"/>
        </w:rPr>
        <w:t>Независимо от того, каким образом при обращении в суд заявитель поименовал вид ответственности и на какие нормы права он сослался, суд применительно к положениям </w:t>
      </w:r>
      <w:r>
        <w:fldChar w:fldCharType="begin"/>
      </w:r>
      <w:r>
        <w:rPr>
          <w:rStyle w:val="InternetLink"/>
          <w:sz w:val="23"/>
          <w:szCs w:val="23"/>
          <w:color w:val="3272C0"/>
        </w:rPr>
        <w:instrText xml:space="preserve"> HYPERLINK "http://ivo.garant.ru/" \l "/document/12127526/entry/133"</w:instrText>
      </w:r>
      <w:r>
        <w:rPr>
          <w:rStyle w:val="InternetLink"/>
          <w:sz w:val="23"/>
          <w:szCs w:val="23"/>
          <w:color w:val="3272C0"/>
        </w:rPr>
        <w:fldChar w:fldCharType="separate"/>
      </w:r>
      <w:r>
        <w:rPr>
          <w:rStyle w:val="InternetLink"/>
          <w:color w:val="3272C0"/>
          <w:sz w:val="23"/>
          <w:szCs w:val="23"/>
        </w:rPr>
        <w:t>ст. 133</w:t>
      </w:r>
      <w:r>
        <w:rPr>
          <w:rStyle w:val="InternetLink"/>
          <w:sz w:val="23"/>
          <w:szCs w:val="23"/>
          <w:color w:val="3272C0"/>
        </w:rPr>
        <w:fldChar w:fldCharType="end"/>
      </w:r>
      <w:r>
        <w:rPr>
          <w:color w:val="22272F"/>
          <w:sz w:val="23"/>
          <w:szCs w:val="23"/>
        </w:rPr>
        <w:t> и </w:t>
      </w:r>
      <w:r>
        <w:fldChar w:fldCharType="begin"/>
      </w:r>
      <w:r>
        <w:rPr>
          <w:rStyle w:val="InternetLink"/>
          <w:sz w:val="23"/>
          <w:szCs w:val="23"/>
          <w:color w:val="3272C0"/>
        </w:rPr>
        <w:instrText xml:space="preserve"> HYPERLINK "http://ivo.garant.ru/" \l "/document/12127526/entry/168"</w:instrText>
      </w:r>
      <w:r>
        <w:rPr>
          <w:rStyle w:val="InternetLink"/>
          <w:sz w:val="23"/>
          <w:szCs w:val="23"/>
          <w:color w:val="3272C0"/>
        </w:rPr>
        <w:fldChar w:fldCharType="separate"/>
      </w:r>
      <w:r>
        <w:rPr>
          <w:rStyle w:val="InternetLink"/>
          <w:color w:val="3272C0"/>
          <w:sz w:val="23"/>
          <w:szCs w:val="23"/>
        </w:rPr>
        <w:t>168</w:t>
      </w:r>
      <w:r>
        <w:rPr>
          <w:rStyle w:val="InternetLink"/>
          <w:sz w:val="23"/>
          <w:szCs w:val="23"/>
          <w:color w:val="3272C0"/>
        </w:rPr>
        <w:fldChar w:fldCharType="end"/>
      </w:r>
      <w:r>
        <w:rPr>
          <w:color w:val="22272F"/>
          <w:sz w:val="23"/>
          <w:szCs w:val="23"/>
        </w:rPr>
        <w:t> АПК РФ самостоятельно квалифицирует предъявленное требование. При недоказанности оснований привлечения к субсидиарной ответственности, но доказанности противоправного поведения контролирующего лица, влекущего иную ответственность, в том числе установленную </w:t>
      </w:r>
      <w:r>
        <w:fldChar w:fldCharType="begin"/>
      </w:r>
      <w:r>
        <w:rPr>
          <w:rStyle w:val="InternetLink"/>
          <w:sz w:val="23"/>
          <w:szCs w:val="23"/>
          <w:color w:val="3272C0"/>
        </w:rPr>
        <w:instrText xml:space="preserve"> HYPERLINK "http://ivo.garant.ru/" \l "/document/10164072/entry/53100"</w:instrText>
      </w:r>
      <w:r>
        <w:rPr>
          <w:rStyle w:val="InternetLink"/>
          <w:sz w:val="23"/>
          <w:szCs w:val="23"/>
          <w:color w:val="3272C0"/>
        </w:rPr>
        <w:fldChar w:fldCharType="separate"/>
      </w:r>
      <w:r>
        <w:rPr>
          <w:rStyle w:val="InternetLink"/>
          <w:color w:val="3272C0"/>
          <w:sz w:val="23"/>
          <w:szCs w:val="23"/>
        </w:rPr>
        <w:t>ст. 53.1</w:t>
      </w:r>
      <w:r>
        <w:rPr>
          <w:rStyle w:val="InternetLink"/>
          <w:sz w:val="23"/>
          <w:szCs w:val="23"/>
          <w:color w:val="3272C0"/>
        </w:rPr>
        <w:fldChar w:fldCharType="end"/>
      </w:r>
      <w:r>
        <w:rPr>
          <w:color w:val="22272F"/>
          <w:sz w:val="23"/>
          <w:szCs w:val="23"/>
        </w:rPr>
        <w:t> ГК РФ, суд принимает решение о возмещении таким контролирующим лицом убытков.</w:t>
      </w:r>
    </w:p>
    <w:p>
      <w:pPr>
        <w:pStyle w:val="S1"/>
        <w:shd w:fill="FFFFFF" w:val="clear"/>
        <w:spacing w:before="0" w:after="0"/>
        <w:ind w:firstLine="1134"/>
        <w:jc w:val="both"/>
        <w:rPr/>
      </w:pPr>
      <w:r>
        <w:rPr>
          <w:color w:val="22272F"/>
          <w:sz w:val="23"/>
          <w:szCs w:val="23"/>
        </w:rPr>
        <w:t>В силу </w:t>
      </w:r>
      <w:r>
        <w:fldChar w:fldCharType="begin"/>
      </w:r>
      <w:r>
        <w:rPr>
          <w:rStyle w:val="InternetLink"/>
          <w:sz w:val="23"/>
          <w:szCs w:val="23"/>
          <w:color w:val="3272C0"/>
        </w:rPr>
        <w:instrText xml:space="preserve"> HYPERLINK "http://ivo.garant.ru/" \l "/document/10164072/entry/15"</w:instrText>
      </w:r>
      <w:r>
        <w:rPr>
          <w:rStyle w:val="InternetLink"/>
          <w:sz w:val="23"/>
          <w:szCs w:val="23"/>
          <w:color w:val="3272C0"/>
        </w:rPr>
        <w:fldChar w:fldCharType="separate"/>
      </w:r>
      <w:r>
        <w:rPr>
          <w:rStyle w:val="InternetLink"/>
          <w:color w:val="3272C0"/>
          <w:sz w:val="23"/>
          <w:szCs w:val="23"/>
        </w:rPr>
        <w:t>ст. 15</w:t>
      </w:r>
      <w:r>
        <w:rPr>
          <w:rStyle w:val="InternetLink"/>
          <w:sz w:val="23"/>
          <w:szCs w:val="23"/>
          <w:color w:val="3272C0"/>
        </w:rPr>
        <w:fldChar w:fldCharType="end"/>
      </w:r>
      <w:r>
        <w:rPr>
          <w:color w:val="22272F"/>
          <w:sz w:val="23"/>
          <w:szCs w:val="23"/>
        </w:rPr>
        <w:t>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w:t>
      </w:r>
    </w:p>
    <w:p>
      <w:pPr>
        <w:pStyle w:val="S1"/>
        <w:shd w:fill="FFFFFF" w:val="clear"/>
        <w:spacing w:before="0" w:after="0"/>
        <w:ind w:firstLine="1134"/>
        <w:jc w:val="both"/>
        <w:rPr>
          <w:color w:val="22272F"/>
          <w:sz w:val="23"/>
          <w:szCs w:val="23"/>
        </w:rPr>
      </w:pPr>
      <w:r>
        <w:rPr>
          <w:color w:val="22272F"/>
          <w:sz w:val="23"/>
          <w:szCs w:val="23"/>
        </w:rPr>
        <w:t>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pStyle w:val="S1"/>
        <w:shd w:fill="FFFFFF" w:val="clear"/>
        <w:spacing w:before="100" w:after="0"/>
        <w:ind w:firstLine="1134"/>
        <w:jc w:val="both"/>
        <w:rPr>
          <w:color w:val="22272F"/>
          <w:sz w:val="23"/>
          <w:szCs w:val="23"/>
        </w:rPr>
      </w:pPr>
      <w:r>
        <w:rPr>
          <w:color w:val="22272F"/>
          <w:sz w:val="23"/>
          <w:szCs w:val="23"/>
        </w:rPr>
        <w:t>Элементами гражданско-правовой ответственности являются противоправный характер поведения лица, причинившего убытки, наличие убытков и их размер, причинно-следственная связь между противоправным поведением правонарушителя и наступившими последствиями.</w:t>
      </w:r>
    </w:p>
    <w:p>
      <w:pPr>
        <w:pStyle w:val="S1"/>
        <w:shd w:fill="FFFFFF" w:val="clear"/>
        <w:spacing w:before="0" w:after="0"/>
        <w:ind w:firstLine="1134"/>
        <w:jc w:val="both"/>
        <w:rPr/>
      </w:pPr>
      <w:r>
        <w:rPr>
          <w:color w:val="22272F"/>
          <w:sz w:val="23"/>
          <w:szCs w:val="23"/>
        </w:rPr>
        <w:t>Согласно положениям </w:t>
      </w:r>
      <w:r>
        <w:fldChar w:fldCharType="begin"/>
      </w:r>
      <w:r>
        <w:rPr>
          <w:rStyle w:val="InternetLink"/>
          <w:sz w:val="23"/>
          <w:szCs w:val="23"/>
          <w:color w:val="3272C0"/>
        </w:rPr>
        <w:instrText xml:space="preserve"> HYPERLINK "http://ivo.garant.ru/" \l "/document/10164072/entry/53101"</w:instrText>
      </w:r>
      <w:r>
        <w:rPr>
          <w:rStyle w:val="InternetLink"/>
          <w:sz w:val="23"/>
          <w:szCs w:val="23"/>
          <w:color w:val="3272C0"/>
        </w:rPr>
        <w:fldChar w:fldCharType="separate"/>
      </w:r>
      <w:r>
        <w:rPr>
          <w:rStyle w:val="InternetLink"/>
          <w:color w:val="3272C0"/>
          <w:sz w:val="23"/>
          <w:szCs w:val="23"/>
        </w:rPr>
        <w:t>ч. 1 ст. 53.1</w:t>
      </w:r>
      <w:r>
        <w:rPr>
          <w:rStyle w:val="InternetLink"/>
          <w:sz w:val="23"/>
          <w:szCs w:val="23"/>
          <w:color w:val="3272C0"/>
        </w:rPr>
        <w:fldChar w:fldCharType="end"/>
      </w:r>
      <w:r>
        <w:rPr>
          <w:color w:val="22272F"/>
          <w:sz w:val="23"/>
          <w:szCs w:val="23"/>
        </w:rPr>
        <w:t> ГК РФ лицо, которое в силу закона, иного правового акта или учредительного документа юридического лица уполномочено выступать от его имени (</w:t>
      </w:r>
      <w:r>
        <w:fldChar w:fldCharType="begin"/>
      </w:r>
      <w:r>
        <w:rPr>
          <w:rStyle w:val="InternetLink"/>
          <w:sz w:val="23"/>
          <w:szCs w:val="23"/>
          <w:color w:val="3272C0"/>
        </w:rPr>
        <w:instrText xml:space="preserve"> HYPERLINK "http://ivo.garant.ru/" \l "/document/10164072/entry/5303"</w:instrText>
      </w:r>
      <w:r>
        <w:rPr>
          <w:rStyle w:val="InternetLink"/>
          <w:sz w:val="23"/>
          <w:szCs w:val="23"/>
          <w:color w:val="3272C0"/>
        </w:rPr>
        <w:fldChar w:fldCharType="separate"/>
      </w:r>
      <w:r>
        <w:rPr>
          <w:rStyle w:val="InternetLink"/>
          <w:color w:val="3272C0"/>
          <w:sz w:val="23"/>
          <w:szCs w:val="23"/>
        </w:rPr>
        <w:t>п. 3 ст. 53</w:t>
      </w:r>
      <w:r>
        <w:rPr>
          <w:rStyle w:val="InternetLink"/>
          <w:sz w:val="23"/>
          <w:szCs w:val="23"/>
          <w:color w:val="3272C0"/>
        </w:rPr>
        <w:fldChar w:fldCharType="end"/>
      </w:r>
      <w:r>
        <w:rPr>
          <w:color w:val="22272F"/>
          <w:sz w:val="23"/>
          <w:szCs w:val="23"/>
        </w:rPr>
        <w:t>),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Лицо, которое в силу закона, иного правового акта или учредительного документа юридического лица уполномочено выступать от его имени, несет ответственность, если будет доказано, что при осуществлении своих прав и исполнении своих обязанностей оно действовало недобросовестно или неразумно, в том числе если его действия (бездействие) не соответствовали обычным условиям гражданского оборота или обычному предпринимательскому риску.</w:t>
      </w:r>
    </w:p>
    <w:p>
      <w:pPr>
        <w:pStyle w:val="S1"/>
        <w:shd w:fill="FFFFFF" w:val="clear"/>
        <w:spacing w:before="0" w:after="0"/>
        <w:ind w:firstLine="1134"/>
        <w:jc w:val="both"/>
        <w:rPr/>
      </w:pPr>
      <w:r>
        <w:rPr>
          <w:color w:val="22272F"/>
          <w:sz w:val="23"/>
          <w:szCs w:val="23"/>
        </w:rPr>
        <w:t>Согласно </w:t>
      </w:r>
      <w:r>
        <w:fldChar w:fldCharType="begin"/>
      </w:r>
      <w:r>
        <w:rPr>
          <w:rStyle w:val="InternetLink"/>
          <w:sz w:val="23"/>
          <w:szCs w:val="23"/>
          <w:color w:val="3272C0"/>
        </w:rPr>
        <w:instrText xml:space="preserve"> HYPERLINK "http://ivo.garant.ru/" \l "/document/70436634/entry/1"</w:instrText>
      </w:r>
      <w:r>
        <w:rPr>
          <w:rStyle w:val="InternetLink"/>
          <w:sz w:val="23"/>
          <w:szCs w:val="23"/>
          <w:color w:val="3272C0"/>
        </w:rPr>
        <w:fldChar w:fldCharType="separate"/>
      </w:r>
      <w:r>
        <w:rPr>
          <w:rStyle w:val="InternetLink"/>
          <w:color w:val="3272C0"/>
          <w:sz w:val="23"/>
          <w:szCs w:val="23"/>
        </w:rPr>
        <w:t>п. 1</w:t>
      </w:r>
      <w:r>
        <w:rPr>
          <w:rStyle w:val="InternetLink"/>
          <w:sz w:val="23"/>
          <w:szCs w:val="23"/>
          <w:color w:val="3272C0"/>
        </w:rPr>
        <w:fldChar w:fldCharType="end"/>
      </w:r>
      <w:r>
        <w:rPr>
          <w:color w:val="22272F"/>
          <w:sz w:val="23"/>
          <w:szCs w:val="23"/>
        </w:rPr>
        <w:t> Постановления Пленума Высшего Арбитражного Суда РФ от 30 июля 2013 г. N 62 "О некоторых вопросах возмещения убытков лицами, входящими в состав органов юридического лица" лицо, входящее в состав органов юридического лица (единоличный исполнительный орган - директор, генеральный директор и т. д., временный единоличный исполнительный орган, управляющая организация или управляющий хозяйственного общества, руководитель унитарного предприятия, председатель кооператива и т. п.; члены коллегиального органа юридического лица - члены совета директоров (наблюдательного совета) или коллегиального исполнительного органа (правления, дирекции) хозяйственного общества, члены правления кооператива и т. п.; далее - директор) обязано действовать в интересах юридического лица добросовестно и разумно (</w:t>
      </w:r>
      <w:r>
        <w:fldChar w:fldCharType="begin"/>
      </w:r>
      <w:r>
        <w:rPr>
          <w:rStyle w:val="InternetLink"/>
          <w:sz w:val="23"/>
          <w:szCs w:val="23"/>
          <w:color w:val="3272C0"/>
        </w:rPr>
        <w:instrText xml:space="preserve"> HYPERLINK "http://ivo.garant.ru/" \l "/document/10164072/entry/5303"</w:instrText>
      </w:r>
      <w:r>
        <w:rPr>
          <w:rStyle w:val="InternetLink"/>
          <w:sz w:val="23"/>
          <w:szCs w:val="23"/>
          <w:color w:val="3272C0"/>
        </w:rPr>
        <w:fldChar w:fldCharType="separate"/>
      </w:r>
      <w:r>
        <w:rPr>
          <w:rStyle w:val="InternetLink"/>
          <w:color w:val="3272C0"/>
          <w:sz w:val="23"/>
          <w:szCs w:val="23"/>
        </w:rPr>
        <w:t>п. 3 ст. 53</w:t>
      </w:r>
      <w:r>
        <w:rPr>
          <w:rStyle w:val="InternetLink"/>
          <w:sz w:val="23"/>
          <w:szCs w:val="23"/>
          <w:color w:val="3272C0"/>
        </w:rPr>
        <w:fldChar w:fldCharType="end"/>
      </w:r>
      <w:r>
        <w:rPr>
          <w:color w:val="22272F"/>
          <w:sz w:val="23"/>
          <w:szCs w:val="23"/>
        </w:rPr>
        <w:t> ГК РФ). В случае нарушения этой обязанности директор по требованию юридического лица и (или) его учредителей (участников), которым законом предоставлено право на предъявление соответствующего требования, должен возместить убытки, причиненные юридическому лицу таким нарушением.</w:t>
      </w:r>
    </w:p>
    <w:p>
      <w:pPr>
        <w:pStyle w:val="S1"/>
        <w:shd w:fill="FFFFFF" w:val="clear"/>
        <w:spacing w:before="0" w:after="0"/>
        <w:ind w:firstLine="1134"/>
        <w:jc w:val="both"/>
        <w:rPr/>
      </w:pPr>
      <w:r>
        <w:fldChar w:fldCharType="begin"/>
      </w:r>
      <w:r>
        <w:rPr>
          <w:rStyle w:val="InternetLink"/>
          <w:sz w:val="23"/>
          <w:szCs w:val="23"/>
          <w:color w:val="3272C0"/>
        </w:rPr>
        <w:instrText xml:space="preserve"> HYPERLINK "http://ivo.garant.ru/" \l "/document/70436634/entry/2"</w:instrText>
      </w:r>
      <w:r>
        <w:rPr>
          <w:rStyle w:val="InternetLink"/>
          <w:sz w:val="23"/>
          <w:szCs w:val="23"/>
          <w:color w:val="3272C0"/>
        </w:rPr>
        <w:fldChar w:fldCharType="separate"/>
      </w:r>
      <w:r>
        <w:rPr>
          <w:rStyle w:val="InternetLink"/>
          <w:color w:val="3272C0"/>
          <w:sz w:val="23"/>
          <w:szCs w:val="23"/>
        </w:rPr>
        <w:t>Пп. 2</w:t>
      </w:r>
      <w:r>
        <w:rPr>
          <w:rStyle w:val="InternetLink"/>
          <w:sz w:val="23"/>
          <w:szCs w:val="23"/>
          <w:color w:val="3272C0"/>
        </w:rPr>
        <w:fldChar w:fldCharType="end"/>
      </w:r>
      <w:r>
        <w:rPr>
          <w:color w:val="22272F"/>
          <w:sz w:val="23"/>
          <w:szCs w:val="23"/>
        </w:rPr>
        <w:t>, </w:t>
      </w:r>
      <w:r>
        <w:fldChar w:fldCharType="begin"/>
      </w:r>
      <w:r>
        <w:rPr>
          <w:rStyle w:val="InternetLink"/>
          <w:sz w:val="23"/>
          <w:szCs w:val="23"/>
          <w:color w:val="3272C0"/>
        </w:rPr>
        <w:instrText xml:space="preserve"> HYPERLINK "http://ivo.garant.ru/" \l "/document/70436634/entry/3"</w:instrText>
      </w:r>
      <w:r>
        <w:rPr>
          <w:rStyle w:val="InternetLink"/>
          <w:sz w:val="23"/>
          <w:szCs w:val="23"/>
          <w:color w:val="3272C0"/>
        </w:rPr>
        <w:fldChar w:fldCharType="separate"/>
      </w:r>
      <w:r>
        <w:rPr>
          <w:rStyle w:val="InternetLink"/>
          <w:color w:val="3272C0"/>
          <w:sz w:val="23"/>
          <w:szCs w:val="23"/>
        </w:rPr>
        <w:t>3</w:t>
      </w:r>
      <w:r>
        <w:rPr>
          <w:rStyle w:val="InternetLink"/>
          <w:sz w:val="23"/>
          <w:szCs w:val="23"/>
          <w:color w:val="3272C0"/>
        </w:rPr>
        <w:fldChar w:fldCharType="end"/>
      </w:r>
      <w:r>
        <w:rPr>
          <w:color w:val="22272F"/>
          <w:sz w:val="23"/>
          <w:szCs w:val="23"/>
        </w:rPr>
        <w:t> Постановления Пленума Высшего Арбитражного Суда РФ от 30 июля 2013 г. N 62 "О некоторых вопросах возмещения убытков лицами, входящими в состав органов юридического лица" предусмотрено, что недобросовестность действий (бездействия) директора считается доказанной, в частности, когда директор:</w:t>
      </w:r>
    </w:p>
    <w:p>
      <w:pPr>
        <w:pStyle w:val="S1"/>
        <w:shd w:fill="FFFFFF" w:val="clear"/>
        <w:spacing w:before="0" w:after="0"/>
        <w:ind w:firstLine="1134"/>
        <w:jc w:val="both"/>
        <w:rPr>
          <w:color w:val="22272F"/>
          <w:sz w:val="23"/>
          <w:szCs w:val="23"/>
        </w:rPr>
      </w:pPr>
      <w:r>
        <w:rPr>
          <w:color w:val="22272F"/>
          <w:sz w:val="23"/>
          <w:szCs w:val="23"/>
        </w:rPr>
        <w:t>1) действовал при наличии конфликта между его личными интересами (интересами аффилированных лиц директора) и интересами юридического лица, в том числе при наличии фактической заинтересованности директора в совершении юридическим лицом сделки, за исключением случаев, когда информация о конфликте интересов была заблаговременно раскрыта и действия директора были одобрены в установленном законодательством порядке;</w:t>
      </w:r>
    </w:p>
    <w:p>
      <w:pPr>
        <w:pStyle w:val="S1"/>
        <w:shd w:fill="FFFFFF" w:val="clear"/>
        <w:spacing w:before="0" w:after="0"/>
        <w:ind w:firstLine="1134"/>
        <w:jc w:val="both"/>
        <w:rPr>
          <w:color w:val="22272F"/>
          <w:sz w:val="23"/>
          <w:szCs w:val="23"/>
        </w:rPr>
      </w:pPr>
      <w:r>
        <w:rPr>
          <w:color w:val="22272F"/>
          <w:sz w:val="23"/>
          <w:szCs w:val="23"/>
        </w:rPr>
        <w:t>2) скрывал информацию о совершенной им сделке от участников юридического лица (в частности, если сведения о такой сделке в нарушение закона, устава или внутренних документов юридического лица не были включены в отчетность юридического лица) либо предоставлял участникам юридического лица недостоверную информацию в отношении соответствующей сделки;</w:t>
      </w:r>
    </w:p>
    <w:p>
      <w:pPr>
        <w:pStyle w:val="S1"/>
        <w:shd w:fill="FFFFFF" w:val="clear"/>
        <w:spacing w:before="0" w:after="0"/>
        <w:ind w:firstLine="1134"/>
        <w:jc w:val="both"/>
        <w:rPr>
          <w:color w:val="22272F"/>
          <w:sz w:val="23"/>
          <w:szCs w:val="23"/>
        </w:rPr>
      </w:pPr>
      <w:r>
        <w:rPr>
          <w:color w:val="22272F"/>
          <w:sz w:val="23"/>
          <w:szCs w:val="23"/>
        </w:rPr>
        <w:t>3) совершил сделку без требующегося в силу законодательства или устава одобрения соответствующих органов юридического лица;</w:t>
      </w:r>
    </w:p>
    <w:p>
      <w:pPr>
        <w:pStyle w:val="S1"/>
        <w:shd w:fill="FFFFFF" w:val="clear"/>
        <w:spacing w:before="0" w:after="0"/>
        <w:ind w:firstLine="1134"/>
        <w:jc w:val="both"/>
        <w:rPr>
          <w:color w:val="22272F"/>
          <w:sz w:val="23"/>
          <w:szCs w:val="23"/>
        </w:rPr>
      </w:pPr>
      <w:r>
        <w:rPr>
          <w:color w:val="22272F"/>
          <w:sz w:val="23"/>
          <w:szCs w:val="23"/>
        </w:rPr>
        <w:t>4) после прекращения своих полномочий удерживает и уклоняется от передачи юридическому лицу документов, касающихся обстоятельств, повлекших неблагоприятные последствия для юридического лица;</w:t>
      </w:r>
    </w:p>
    <w:p>
      <w:pPr>
        <w:pStyle w:val="S1"/>
        <w:shd w:fill="FFFFFF" w:val="clear"/>
        <w:spacing w:before="0" w:after="0"/>
        <w:ind w:firstLine="1134"/>
        <w:jc w:val="both"/>
        <w:rPr>
          <w:color w:val="22272F"/>
          <w:sz w:val="23"/>
          <w:szCs w:val="23"/>
        </w:rPr>
      </w:pPr>
      <w:r>
        <w:rPr>
          <w:color w:val="22272F"/>
          <w:sz w:val="23"/>
          <w:szCs w:val="23"/>
        </w:rPr>
        <w:t>5) знал или должен был знать о том, что его действия (бездействие) на момент их совершения не отвечали интересам юридического лица, например, совершил сделку (голосовал за ее одобрение) на заведомо невыгодных для юридического лица условиях или с заведомо неспособным исполнить обязательство лицом ("фирмой-однодневкой" и т. п.).</w:t>
      </w:r>
    </w:p>
    <w:p>
      <w:pPr>
        <w:pStyle w:val="S1"/>
        <w:shd w:fill="FFFFFF" w:val="clear"/>
        <w:ind w:firstLine="1134"/>
        <w:jc w:val="both"/>
        <w:rPr>
          <w:color w:val="22272F"/>
          <w:sz w:val="23"/>
          <w:szCs w:val="23"/>
        </w:rPr>
      </w:pPr>
      <w:r>
        <w:rPr>
          <w:color w:val="22272F"/>
          <w:sz w:val="23"/>
          <w:szCs w:val="23"/>
        </w:rPr>
        <w:t>Под сделкой на невыгодных условиях понимается сделка, цена и (или) иные условия которой существенно в худшую для юридического лица сторону отличаются от цены и (или) иных условий, на которых в сравнимых обстоятельствах совершаются аналогичные сделки (например, если предоставление, полученное по сделке юридическим лицом, в два или более раза ниже стоимости предоставления, совершенного юридическим лицом в пользу контрагента). Невыгодность сделки определяется на момент ее совершения; если же невыгодность сделки обнаружилась впоследствии по причине нарушения возникших из нее обязательств, то директор отвечает за соответствующие убытки, если будет доказано, что сделка изначально заключалась с целью ее неисполнения либо ненадлежащего исполнения.</w:t>
      </w:r>
    </w:p>
    <w:p>
      <w:pPr>
        <w:pStyle w:val="S1"/>
        <w:shd w:fill="FFFFFF" w:val="clear"/>
        <w:ind w:firstLine="1134"/>
        <w:jc w:val="both"/>
        <w:rPr>
          <w:color w:val="22272F"/>
          <w:sz w:val="23"/>
          <w:szCs w:val="23"/>
        </w:rPr>
      </w:pPr>
      <w:r>
        <w:rPr>
          <w:color w:val="22272F"/>
          <w:sz w:val="23"/>
          <w:szCs w:val="23"/>
        </w:rPr>
        <w:t>Директор не может быть признан действовавшим в интересах юридического лица, если он действовал в интересах одного или нескольких его участников, но в ущерб юридическому лицу.</w:t>
      </w:r>
    </w:p>
    <w:p>
      <w:pPr>
        <w:pStyle w:val="S1"/>
        <w:shd w:fill="FFFFFF" w:val="clear"/>
        <w:spacing w:before="0" w:after="100"/>
        <w:ind w:firstLine="1134"/>
        <w:jc w:val="both"/>
        <w:rPr>
          <w:color w:val="22272F"/>
          <w:sz w:val="23"/>
          <w:szCs w:val="23"/>
        </w:rPr>
      </w:pPr>
      <w:r>
        <w:rPr>
          <w:color w:val="22272F"/>
          <w:sz w:val="23"/>
          <w:szCs w:val="23"/>
        </w:rPr>
        <w:t>Неразумность действий (бездействия) директора считается доказанной, в частности, когда директор:</w:t>
      </w:r>
    </w:p>
    <w:p>
      <w:pPr>
        <w:pStyle w:val="S1"/>
        <w:shd w:fill="FFFFFF" w:val="clear"/>
        <w:spacing w:before="0" w:after="0"/>
        <w:ind w:firstLine="1134"/>
        <w:jc w:val="both"/>
        <w:rPr>
          <w:color w:val="22272F"/>
          <w:sz w:val="23"/>
          <w:szCs w:val="23"/>
        </w:rPr>
      </w:pPr>
      <w:r>
        <w:rPr>
          <w:color w:val="22272F"/>
          <w:sz w:val="23"/>
          <w:szCs w:val="23"/>
        </w:rPr>
        <w:t>1) принял решение без учета известной ему информации, имеющей значение в данной ситуации;</w:t>
      </w:r>
    </w:p>
    <w:p>
      <w:pPr>
        <w:pStyle w:val="S1"/>
        <w:shd w:fill="FFFFFF" w:val="clear"/>
        <w:spacing w:before="0" w:after="0"/>
        <w:ind w:firstLine="1134"/>
        <w:jc w:val="both"/>
        <w:rPr>
          <w:color w:val="22272F"/>
          <w:sz w:val="23"/>
          <w:szCs w:val="23"/>
        </w:rPr>
      </w:pPr>
      <w:r>
        <w:rPr>
          <w:color w:val="22272F"/>
          <w:sz w:val="23"/>
          <w:szCs w:val="23"/>
        </w:rPr>
        <w:t>2) до принятия решения не предпринял действий, направленных на получение необходимой и достаточной для его принятия информации, которые обычны для деловой практики при сходных обстоятельствах, в частности, если доказано, что при имеющихся обстоятельствах разумный директор отложил бы принятие решения до получения дополнительной информации;</w:t>
      </w:r>
    </w:p>
    <w:p>
      <w:pPr>
        <w:pStyle w:val="S1"/>
        <w:spacing w:before="0" w:after="0"/>
        <w:ind w:firstLine="1134"/>
        <w:jc w:val="both"/>
        <w:rPr>
          <w:color w:val="22272F"/>
          <w:sz w:val="23"/>
          <w:szCs w:val="23"/>
        </w:rPr>
      </w:pPr>
      <w:r>
        <w:rPr>
          <w:color w:val="22272F"/>
          <w:sz w:val="23"/>
          <w:szCs w:val="23"/>
        </w:rPr>
        <w:t>3) совершил сделку без соблюдения обычно требующихся или принятых в данном юридическом лице внутренних процедур для совершения аналогичных сделок (например, согласования с юридическим отделом, бухгалтерией и т. п.).</w:t>
      </w:r>
    </w:p>
    <w:p>
      <w:pPr>
        <w:pStyle w:val="S1"/>
        <w:shd w:fill="FFFFFF" w:val="clear"/>
        <w:spacing w:before="0" w:after="0"/>
        <w:ind w:firstLine="1134"/>
        <w:jc w:val="both"/>
        <w:rPr/>
      </w:pPr>
      <w:r>
        <w:fldChar w:fldCharType="begin"/>
      </w:r>
      <w:r>
        <w:rPr>
          <w:rStyle w:val="InternetLink"/>
          <w:sz w:val="23"/>
          <w:szCs w:val="23"/>
          <w:color w:val="3272C0"/>
        </w:rPr>
        <w:instrText xml:space="preserve"> HYPERLINK "http://ivo.garant.ru/" \l "/document/70436634/entry/5"</w:instrText>
      </w:r>
      <w:r>
        <w:rPr>
          <w:rStyle w:val="InternetLink"/>
          <w:sz w:val="23"/>
          <w:szCs w:val="23"/>
          <w:color w:val="3272C0"/>
        </w:rPr>
        <w:fldChar w:fldCharType="separate"/>
      </w:r>
      <w:r>
        <w:rPr>
          <w:rStyle w:val="InternetLink"/>
          <w:color w:val="3272C0"/>
          <w:sz w:val="23"/>
          <w:szCs w:val="23"/>
        </w:rPr>
        <w:t>П. 5</w:t>
      </w:r>
      <w:r>
        <w:rPr>
          <w:rStyle w:val="InternetLink"/>
          <w:sz w:val="23"/>
          <w:szCs w:val="23"/>
          <w:color w:val="3272C0"/>
        </w:rPr>
        <w:fldChar w:fldCharType="end"/>
      </w:r>
      <w:r>
        <w:rPr>
          <w:color w:val="22272F"/>
          <w:sz w:val="23"/>
          <w:szCs w:val="23"/>
        </w:rPr>
        <w:t> Постановления Пленума N 62 предусмотрено, что в случаях недобросовестного и (или) неразумного осуществления обязанностей по выбору и контролю за действиями (бездействием) представителей, контрагентов по гражданско-правовым договорам, работников юридического лица, а также ненадлежащей организации системы управления юридическим лицом директор отвечает перед юридическим лицом за причиненные в результате этого убытки (</w:t>
      </w:r>
      <w:r>
        <w:fldChar w:fldCharType="begin"/>
      </w:r>
      <w:r>
        <w:rPr>
          <w:rStyle w:val="InternetLink"/>
          <w:sz w:val="23"/>
          <w:szCs w:val="23"/>
          <w:color w:val="3272C0"/>
        </w:rPr>
        <w:instrText xml:space="preserve"> HYPERLINK "http://ivo.garant.ru/" \l "/document/10164072/entry/5303"</w:instrText>
      </w:r>
      <w:r>
        <w:rPr>
          <w:rStyle w:val="InternetLink"/>
          <w:sz w:val="23"/>
          <w:szCs w:val="23"/>
          <w:color w:val="3272C0"/>
        </w:rPr>
        <w:fldChar w:fldCharType="separate"/>
      </w:r>
      <w:r>
        <w:rPr>
          <w:rStyle w:val="InternetLink"/>
          <w:color w:val="3272C0"/>
          <w:sz w:val="23"/>
          <w:szCs w:val="23"/>
        </w:rPr>
        <w:t>п. 3 ст. 53</w:t>
      </w:r>
      <w:r>
        <w:rPr>
          <w:rStyle w:val="InternetLink"/>
          <w:sz w:val="23"/>
          <w:szCs w:val="23"/>
          <w:color w:val="3272C0"/>
        </w:rPr>
        <w:fldChar w:fldCharType="end"/>
      </w:r>
      <w:r>
        <w:rPr>
          <w:color w:val="22272F"/>
          <w:sz w:val="23"/>
          <w:szCs w:val="23"/>
        </w:rPr>
        <w:t> ГК РФ).</w:t>
      </w:r>
    </w:p>
    <w:p>
      <w:pPr>
        <w:pStyle w:val="S1"/>
        <w:shd w:fill="FFFFFF" w:val="clear"/>
        <w:spacing w:before="0" w:after="0"/>
        <w:ind w:firstLine="1134"/>
        <w:jc w:val="both"/>
        <w:rPr/>
      </w:pPr>
      <w:r>
        <w:rPr>
          <w:color w:val="22272F"/>
          <w:sz w:val="23"/>
          <w:szCs w:val="23"/>
        </w:rPr>
        <w:t>В </w:t>
      </w:r>
      <w:r>
        <w:fldChar w:fldCharType="begin"/>
      </w:r>
      <w:r>
        <w:rPr>
          <w:rStyle w:val="InternetLink"/>
          <w:sz w:val="23"/>
          <w:szCs w:val="23"/>
          <w:color w:val="3272C0"/>
        </w:rPr>
        <w:instrText xml:space="preserve"> HYPERLINK "http://ivo.garant.ru/" \l "/document/70436634/entry/7"</w:instrText>
      </w:r>
      <w:r>
        <w:rPr>
          <w:rStyle w:val="InternetLink"/>
          <w:sz w:val="23"/>
          <w:szCs w:val="23"/>
          <w:color w:val="3272C0"/>
        </w:rPr>
        <w:fldChar w:fldCharType="separate"/>
      </w:r>
      <w:r>
        <w:rPr>
          <w:rStyle w:val="InternetLink"/>
          <w:color w:val="3272C0"/>
          <w:sz w:val="23"/>
          <w:szCs w:val="23"/>
        </w:rPr>
        <w:t>п. 7</w:t>
      </w:r>
      <w:r>
        <w:rPr>
          <w:rStyle w:val="InternetLink"/>
          <w:sz w:val="23"/>
          <w:szCs w:val="23"/>
          <w:color w:val="3272C0"/>
        </w:rPr>
        <w:fldChar w:fldCharType="end"/>
      </w:r>
      <w:r>
        <w:rPr>
          <w:color w:val="22272F"/>
          <w:sz w:val="23"/>
          <w:szCs w:val="23"/>
        </w:rPr>
        <w:t> Постановления Пленума N 62 указано, что не является основанием для отказа в удовлетворении требования о взыскании с директора убытков сам по себе тот факт, что действие директора, повлекшее для юридического лица негативные последствия, в том числе совершение сделки, было одобрено решением коллегиальных органов юридического лица, а равно его учредителей (участников), либо директор действовал во исполнение указаний таких лиц, поскольку директор несет самостоятельную обязанность действовать в интересах юридического лица добросовестно и разумно (</w:t>
      </w:r>
      <w:r>
        <w:fldChar w:fldCharType="begin"/>
      </w:r>
      <w:r>
        <w:rPr>
          <w:rStyle w:val="InternetLink"/>
          <w:sz w:val="23"/>
          <w:szCs w:val="23"/>
          <w:color w:val="3272C0"/>
        </w:rPr>
        <w:instrText xml:space="preserve"> HYPERLINK "http://ivo.garant.ru/" \l "/document/10164072/entry/5303"</w:instrText>
      </w:r>
      <w:r>
        <w:rPr>
          <w:rStyle w:val="InternetLink"/>
          <w:sz w:val="23"/>
          <w:szCs w:val="23"/>
          <w:color w:val="3272C0"/>
        </w:rPr>
        <w:fldChar w:fldCharType="separate"/>
      </w:r>
      <w:r>
        <w:rPr>
          <w:rStyle w:val="InternetLink"/>
          <w:color w:val="3272C0"/>
          <w:sz w:val="23"/>
          <w:szCs w:val="23"/>
        </w:rPr>
        <w:t>п. 3 ст. 53</w:t>
      </w:r>
      <w:r>
        <w:rPr>
          <w:rStyle w:val="InternetLink"/>
          <w:sz w:val="23"/>
          <w:szCs w:val="23"/>
          <w:color w:val="3272C0"/>
        </w:rPr>
        <w:fldChar w:fldCharType="end"/>
      </w:r>
      <w:r>
        <w:rPr>
          <w:color w:val="22272F"/>
          <w:sz w:val="23"/>
          <w:szCs w:val="23"/>
        </w:rPr>
        <w:t> ГК РФ).</w:t>
      </w:r>
    </w:p>
    <w:p>
      <w:pPr>
        <w:pStyle w:val="S1"/>
        <w:shd w:fill="FFFFFF" w:val="clear"/>
        <w:spacing w:before="0" w:after="0"/>
        <w:ind w:firstLine="1134"/>
        <w:jc w:val="both"/>
        <w:rPr/>
      </w:pPr>
      <w:r>
        <w:rPr>
          <w:color w:val="22272F"/>
          <w:sz w:val="23"/>
          <w:szCs w:val="23"/>
        </w:rPr>
        <w:t>При этом удовлетворение требования о взыскании с директора убытков не зависит от того, имелась ли возможность возмещения имущественных потерь юридического лица с помощью иных способов защиты гражданских прав, например, путем применения последствий недействительности сделки, истребования имущества юридического лица из чужого незаконного владения, взыскания неосновательного обогащения, а также от того, была ли признана недействительной сделка, повлекшая причинение убытков юридическому лицу (</w:t>
      </w:r>
      <w:r>
        <w:fldChar w:fldCharType="begin"/>
      </w:r>
      <w:r>
        <w:rPr>
          <w:rStyle w:val="InternetLink"/>
          <w:sz w:val="23"/>
          <w:szCs w:val="23"/>
          <w:color w:val="3272C0"/>
        </w:rPr>
        <w:instrText xml:space="preserve"> HYPERLINK "http://ivo.garant.ru/" \l "/document/70436634/entry/8"</w:instrText>
      </w:r>
      <w:r>
        <w:rPr>
          <w:rStyle w:val="InternetLink"/>
          <w:sz w:val="23"/>
          <w:szCs w:val="23"/>
          <w:color w:val="3272C0"/>
        </w:rPr>
        <w:fldChar w:fldCharType="separate"/>
      </w:r>
      <w:r>
        <w:rPr>
          <w:rStyle w:val="InternetLink"/>
          <w:color w:val="3272C0"/>
          <w:sz w:val="23"/>
          <w:szCs w:val="23"/>
        </w:rPr>
        <w:t>п. 8</w:t>
      </w:r>
      <w:r>
        <w:rPr>
          <w:rStyle w:val="InternetLink"/>
          <w:sz w:val="23"/>
          <w:szCs w:val="23"/>
          <w:color w:val="3272C0"/>
        </w:rPr>
        <w:fldChar w:fldCharType="end"/>
      </w:r>
      <w:r>
        <w:rPr>
          <w:color w:val="22272F"/>
          <w:sz w:val="23"/>
          <w:szCs w:val="23"/>
        </w:rPr>
        <w:t> Постановления Пленума N 62).</w:t>
      </w:r>
    </w:p>
    <w:p>
      <w:pPr>
        <w:pStyle w:val="S1"/>
        <w:shd w:fill="FFFFFF" w:val="clear"/>
        <w:ind w:firstLine="1134"/>
        <w:jc w:val="both"/>
        <w:rPr/>
      </w:pPr>
      <w:r>
        <w:rPr>
          <w:color w:val="22272F"/>
          <w:sz w:val="23"/>
          <w:szCs w:val="23"/>
        </w:rPr>
        <w:t>Принимая во внимание вышеизложенное, учитывая, что спорный договор заключен ответчиком в период исполнения обязанностей руководителя должника в отсутствие экономической целесообразности его заключения, должнику был причинён ущерб, поскольку _____(</w:t>
      </w:r>
      <w:r>
        <w:rPr>
          <w:rStyle w:val="S10"/>
          <w:bCs/>
          <w:color w:val="22272F"/>
          <w:sz w:val="23"/>
          <w:szCs w:val="23"/>
          <w:u w:val="single"/>
        </w:rPr>
        <w:t>вписать нужное, например, выбывшие из его владения денежные средства могли быть направлены на погашение требований кредиторов должника и т. д</w:t>
      </w:r>
      <w:r>
        <w:rPr>
          <w:rStyle w:val="S10"/>
          <w:b/>
          <w:bCs/>
          <w:color w:val="22272F"/>
          <w:sz w:val="23"/>
          <w:szCs w:val="23"/>
        </w:rPr>
        <w:t>.)_____</w:t>
      </w:r>
      <w:r>
        <w:rPr>
          <w:color w:val="22272F"/>
          <w:sz w:val="23"/>
          <w:szCs w:val="23"/>
        </w:rPr>
        <w:t>, в связи с чем имеется прямая причинно-следственная связь между противоправным поведением руководителя и наступившими неблагоприятными последствиями. Таким образом, _____(</w:t>
      </w:r>
      <w:r>
        <w:rPr>
          <w:rStyle w:val="S10"/>
          <w:bCs/>
          <w:color w:val="22272F"/>
          <w:sz w:val="23"/>
          <w:szCs w:val="23"/>
          <w:u w:val="single"/>
        </w:rPr>
        <w:t>сумма цифрами и прописью)</w:t>
      </w:r>
      <w:r>
        <w:rPr>
          <w:rStyle w:val="S10"/>
          <w:b/>
          <w:bCs/>
          <w:color w:val="22272F"/>
          <w:sz w:val="23"/>
          <w:szCs w:val="23"/>
        </w:rPr>
        <w:t>____</w:t>
      </w:r>
      <w:r>
        <w:rPr>
          <w:color w:val="22272F"/>
          <w:sz w:val="23"/>
          <w:szCs w:val="23"/>
        </w:rPr>
        <w:t xml:space="preserve"> рублей является для должника убытками, причиненными контролирующим его лицом.</w:t>
      </w:r>
    </w:p>
    <w:p>
      <w:pPr>
        <w:pStyle w:val="S1"/>
        <w:shd w:fill="FFFFFF" w:val="clear"/>
        <w:ind w:firstLine="1134"/>
        <w:jc w:val="both"/>
        <w:rPr>
          <w:color w:val="22272F"/>
          <w:sz w:val="23"/>
          <w:szCs w:val="23"/>
        </w:rPr>
      </w:pPr>
      <w:r>
        <w:rPr>
          <w:color w:val="22272F"/>
          <w:sz w:val="23"/>
          <w:szCs w:val="23"/>
        </w:rPr>
        <w:t>В связи с изложенным, руководствуясь </w:t>
      </w:r>
      <w:r>
        <w:fldChar w:fldCharType="begin"/>
      </w:r>
      <w:r>
        <w:rPr>
          <w:rStyle w:val="InternetLink"/>
          <w:sz w:val="23"/>
          <w:szCs w:val="23"/>
          <w:color w:val="3272C0"/>
        </w:rPr>
        <w:instrText xml:space="preserve"> HYPERLINK "http://ivo.garant.ru/" \l "/document/185181/entry/320"</w:instrText>
      </w:r>
      <w:r>
        <w:rPr>
          <w:rStyle w:val="InternetLink"/>
          <w:sz w:val="23"/>
          <w:szCs w:val="23"/>
          <w:color w:val="3272C0"/>
        </w:rPr>
        <w:fldChar w:fldCharType="separate"/>
      </w:r>
      <w:r>
        <w:rPr>
          <w:rStyle w:val="InternetLink"/>
          <w:color w:val="3272C0"/>
          <w:sz w:val="23"/>
          <w:szCs w:val="23"/>
        </w:rPr>
        <w:t>гл. III.2</w:t>
      </w:r>
      <w:r>
        <w:rPr>
          <w:rStyle w:val="InternetLink"/>
          <w:sz w:val="23"/>
          <w:szCs w:val="23"/>
          <w:color w:val="3272C0"/>
        </w:rPr>
        <w:fldChar w:fldCharType="end"/>
      </w:r>
      <w:r>
        <w:rPr>
          <w:color w:val="22272F"/>
          <w:sz w:val="23"/>
          <w:szCs w:val="23"/>
        </w:rPr>
        <w:t> Федерального закона от 26 октября 2002 г. N 127-ФЗ "О несостоятельности (банкротстве)", </w:t>
      </w:r>
      <w:r>
        <w:fldChar w:fldCharType="begin"/>
      </w:r>
      <w:r>
        <w:rPr>
          <w:rStyle w:val="InternetLink"/>
          <w:sz w:val="23"/>
          <w:szCs w:val="23"/>
          <w:color w:val="3272C0"/>
        </w:rPr>
        <w:instrText xml:space="preserve"> HYPERLINK "http://ivo.garant.ru/" \l "/document/10164072/entry/15"</w:instrText>
      </w:r>
      <w:r>
        <w:rPr>
          <w:rStyle w:val="InternetLink"/>
          <w:sz w:val="23"/>
          <w:szCs w:val="23"/>
          <w:color w:val="3272C0"/>
        </w:rPr>
        <w:fldChar w:fldCharType="separate"/>
      </w:r>
      <w:r>
        <w:rPr>
          <w:rStyle w:val="InternetLink"/>
          <w:color w:val="3272C0"/>
          <w:sz w:val="23"/>
          <w:szCs w:val="23"/>
        </w:rPr>
        <w:t>ст. 15</w:t>
      </w:r>
      <w:r>
        <w:rPr>
          <w:rStyle w:val="InternetLink"/>
          <w:sz w:val="23"/>
          <w:szCs w:val="23"/>
          <w:color w:val="3272C0"/>
        </w:rPr>
        <w:fldChar w:fldCharType="end"/>
      </w:r>
      <w:r>
        <w:rPr>
          <w:color w:val="22272F"/>
          <w:sz w:val="23"/>
          <w:szCs w:val="23"/>
        </w:rPr>
        <w:t>, </w:t>
      </w:r>
      <w:r>
        <w:fldChar w:fldCharType="begin"/>
      </w:r>
      <w:r>
        <w:rPr>
          <w:rStyle w:val="InternetLink"/>
          <w:sz w:val="23"/>
          <w:szCs w:val="23"/>
          <w:color w:val="3272C0"/>
        </w:rPr>
        <w:instrText xml:space="preserve"> HYPERLINK "http://ivo.garant.ru/" \l "/document/10164072/entry/53"</w:instrText>
      </w:r>
      <w:r>
        <w:rPr>
          <w:rStyle w:val="InternetLink"/>
          <w:sz w:val="23"/>
          <w:szCs w:val="23"/>
          <w:color w:val="3272C0"/>
        </w:rPr>
        <w:fldChar w:fldCharType="separate"/>
      </w:r>
      <w:r>
        <w:rPr>
          <w:rStyle w:val="InternetLink"/>
          <w:color w:val="3272C0"/>
          <w:sz w:val="23"/>
          <w:szCs w:val="23"/>
        </w:rPr>
        <w:t>53</w:t>
      </w:r>
      <w:r>
        <w:rPr>
          <w:rStyle w:val="InternetLink"/>
          <w:sz w:val="23"/>
          <w:szCs w:val="23"/>
          <w:color w:val="3272C0"/>
        </w:rPr>
        <w:fldChar w:fldCharType="end"/>
      </w:r>
      <w:r>
        <w:rPr>
          <w:color w:val="22272F"/>
          <w:sz w:val="23"/>
          <w:szCs w:val="23"/>
        </w:rPr>
        <w:t>, </w:t>
      </w:r>
      <w:r>
        <w:fldChar w:fldCharType="begin"/>
      </w:r>
      <w:r>
        <w:rPr>
          <w:rStyle w:val="InternetLink"/>
          <w:sz w:val="23"/>
          <w:szCs w:val="23"/>
          <w:color w:val="3272C0"/>
        </w:rPr>
        <w:instrText xml:space="preserve"> HYPERLINK "http://ivo.garant.ru/" \l "/document/10164072/entry/53100"</w:instrText>
      </w:r>
      <w:r>
        <w:rPr>
          <w:rStyle w:val="InternetLink"/>
          <w:sz w:val="23"/>
          <w:szCs w:val="23"/>
          <w:color w:val="3272C0"/>
        </w:rPr>
        <w:fldChar w:fldCharType="separate"/>
      </w:r>
      <w:r>
        <w:rPr>
          <w:rStyle w:val="InternetLink"/>
          <w:color w:val="3272C0"/>
          <w:sz w:val="23"/>
          <w:szCs w:val="23"/>
        </w:rPr>
        <w:t>53.1</w:t>
      </w:r>
      <w:r>
        <w:rPr>
          <w:rStyle w:val="InternetLink"/>
          <w:sz w:val="23"/>
          <w:szCs w:val="23"/>
          <w:color w:val="3272C0"/>
        </w:rPr>
        <w:fldChar w:fldCharType="end"/>
      </w:r>
      <w:r>
        <w:rPr>
          <w:color w:val="22272F"/>
          <w:sz w:val="23"/>
          <w:szCs w:val="23"/>
        </w:rPr>
        <w:t> ГК РФ, разъяснениями, изложенными в </w:t>
      </w:r>
      <w:r>
        <w:fldChar w:fldCharType="begin"/>
      </w:r>
      <w:r>
        <w:rPr>
          <w:rStyle w:val="InternetLink"/>
          <w:sz w:val="23"/>
          <w:szCs w:val="23"/>
          <w:color w:val="3272C0"/>
        </w:rPr>
        <w:instrText xml:space="preserve"> HYPERLINK "http://ivo.garant.ru/" \l "/document/71843590/entry/0"</w:instrText>
      </w:r>
      <w:r>
        <w:rPr>
          <w:rStyle w:val="InternetLink"/>
          <w:sz w:val="23"/>
          <w:szCs w:val="23"/>
          <w:color w:val="3272C0"/>
        </w:rPr>
        <w:fldChar w:fldCharType="separate"/>
      </w:r>
      <w:r>
        <w:rPr>
          <w:rStyle w:val="InternetLink"/>
          <w:color w:val="3272C0"/>
          <w:sz w:val="23"/>
          <w:szCs w:val="23"/>
        </w:rPr>
        <w:t>Постановлении</w:t>
      </w:r>
      <w:r>
        <w:rPr>
          <w:rStyle w:val="InternetLink"/>
          <w:sz w:val="23"/>
          <w:szCs w:val="23"/>
          <w:color w:val="3272C0"/>
        </w:rPr>
        <w:fldChar w:fldCharType="end"/>
      </w:r>
      <w:r>
        <w:rPr>
          <w:color w:val="22272F"/>
          <w:sz w:val="23"/>
          <w:szCs w:val="23"/>
        </w:rPr>
        <w:t> Пленума Верховного Суда РФ от 21 декабря 2017 г. N 53 "О некоторых вопросах, связанных с привлечением контролирующих должника лиц к ответственности при банкротстве"; </w:t>
      </w:r>
      <w:r>
        <w:fldChar w:fldCharType="begin"/>
      </w:r>
      <w:r>
        <w:rPr>
          <w:rStyle w:val="InternetLink"/>
          <w:sz w:val="23"/>
          <w:szCs w:val="23"/>
          <w:color w:val="3272C0"/>
        </w:rPr>
        <w:instrText xml:space="preserve"> HYPERLINK "http://ivo.garant.ru/" \l "/document/70436634/entry/0"</w:instrText>
      </w:r>
      <w:r>
        <w:rPr>
          <w:rStyle w:val="InternetLink"/>
          <w:sz w:val="23"/>
          <w:szCs w:val="23"/>
          <w:color w:val="3272C0"/>
        </w:rPr>
        <w:fldChar w:fldCharType="separate"/>
      </w:r>
      <w:r>
        <w:rPr>
          <w:rStyle w:val="InternetLink"/>
          <w:color w:val="3272C0"/>
          <w:sz w:val="23"/>
          <w:szCs w:val="23"/>
        </w:rPr>
        <w:t>Постановлении</w:t>
      </w:r>
      <w:r>
        <w:rPr>
          <w:rStyle w:val="InternetLink"/>
          <w:sz w:val="23"/>
          <w:szCs w:val="23"/>
          <w:color w:val="3272C0"/>
        </w:rPr>
        <w:fldChar w:fldCharType="end"/>
      </w:r>
      <w:r>
        <w:rPr>
          <w:color w:val="22272F"/>
          <w:sz w:val="23"/>
          <w:szCs w:val="23"/>
        </w:rPr>
        <w:t> Пленума Высшего Арбитражного Суда РФ от 30 июля 2013 г. N 62 "О некоторых вопросах возмещения убытков лицами, входящими в состав органов юридического лица"; </w:t>
      </w:r>
      <w:r>
        <w:fldChar w:fldCharType="begin"/>
      </w:r>
      <w:r>
        <w:rPr>
          <w:rStyle w:val="InternetLink"/>
          <w:sz w:val="23"/>
          <w:szCs w:val="23"/>
          <w:color w:val="3272C0"/>
        </w:rPr>
        <w:instrText xml:space="preserve"> HYPERLINK "http://ivo.garant.ru/" \l "/document/70203722/entry/0"</w:instrText>
      </w:r>
      <w:r>
        <w:rPr>
          <w:rStyle w:val="InternetLink"/>
          <w:sz w:val="23"/>
          <w:szCs w:val="23"/>
          <w:color w:val="3272C0"/>
        </w:rPr>
        <w:fldChar w:fldCharType="separate"/>
      </w:r>
      <w:r>
        <w:rPr>
          <w:rStyle w:val="InternetLink"/>
          <w:color w:val="3272C0"/>
          <w:sz w:val="23"/>
          <w:szCs w:val="23"/>
        </w:rPr>
        <w:t>Постановлении</w:t>
      </w:r>
      <w:r>
        <w:rPr>
          <w:rStyle w:val="InternetLink"/>
          <w:sz w:val="23"/>
          <w:szCs w:val="23"/>
          <w:color w:val="3272C0"/>
        </w:rPr>
        <w:fldChar w:fldCharType="end"/>
      </w:r>
      <w:r>
        <w:rPr>
          <w:color w:val="22272F"/>
          <w:sz w:val="23"/>
          <w:szCs w:val="23"/>
        </w:rPr>
        <w:t> Пленума Высшего Арбитражного Суда РФ от 22 июня 2012 г. N 35 "О некоторых процессуальных вопросах, связанных с рассмотрением дел о банкротстве", </w:t>
      </w:r>
      <w:r>
        <w:fldChar w:fldCharType="begin"/>
      </w:r>
      <w:r>
        <w:rPr>
          <w:rStyle w:val="InternetLink"/>
          <w:sz w:val="23"/>
          <w:szCs w:val="23"/>
          <w:color w:val="3272C0"/>
        </w:rPr>
        <w:instrText xml:space="preserve"> HYPERLINK "http://ivo.garant.ru/" \l "/document/12127526/entry/223"</w:instrText>
      </w:r>
      <w:r>
        <w:rPr>
          <w:rStyle w:val="InternetLink"/>
          <w:sz w:val="23"/>
          <w:szCs w:val="23"/>
          <w:color w:val="3272C0"/>
        </w:rPr>
        <w:fldChar w:fldCharType="separate"/>
      </w:r>
      <w:r>
        <w:rPr>
          <w:rStyle w:val="InternetLink"/>
          <w:color w:val="3272C0"/>
          <w:sz w:val="23"/>
          <w:szCs w:val="23"/>
        </w:rPr>
        <w:t>ст. 223</w:t>
      </w:r>
      <w:r>
        <w:rPr>
          <w:rStyle w:val="InternetLink"/>
          <w:sz w:val="23"/>
          <w:szCs w:val="23"/>
          <w:color w:val="3272C0"/>
        </w:rPr>
        <w:fldChar w:fldCharType="end"/>
      </w:r>
      <w:r>
        <w:rPr>
          <w:color w:val="22272F"/>
          <w:sz w:val="23"/>
          <w:szCs w:val="23"/>
        </w:rPr>
        <w:t xml:space="preserve"> АПК РФ, </w:t>
      </w:r>
      <w:r>
        <w:rPr>
          <w:b/>
          <w:color w:val="22272F"/>
          <w:sz w:val="23"/>
          <w:szCs w:val="23"/>
        </w:rPr>
        <w:t>прошу суд:</w:t>
      </w:r>
    </w:p>
    <w:p>
      <w:pPr>
        <w:pStyle w:val="S1"/>
        <w:shd w:fill="FFFFFF" w:val="clear"/>
        <w:ind w:firstLine="1134"/>
        <w:jc w:val="both"/>
        <w:rPr/>
      </w:pPr>
      <w:r>
        <w:rPr>
          <w:color w:val="22272F"/>
          <w:sz w:val="23"/>
          <w:szCs w:val="23"/>
        </w:rPr>
        <w:t>Взыскать с ____(</w:t>
      </w:r>
      <w:r>
        <w:rPr>
          <w:rStyle w:val="S10"/>
          <w:bCs/>
          <w:color w:val="22272F"/>
          <w:sz w:val="23"/>
          <w:szCs w:val="23"/>
          <w:u w:val="single"/>
        </w:rPr>
        <w:t>ФИО руководителя (ответчика)</w:t>
      </w:r>
      <w:r>
        <w:rPr>
          <w:rStyle w:val="S10"/>
          <w:b/>
          <w:bCs/>
          <w:color w:val="22272F"/>
          <w:sz w:val="23"/>
          <w:szCs w:val="23"/>
        </w:rPr>
        <w:t>)_____</w:t>
      </w:r>
      <w:r>
        <w:rPr>
          <w:color w:val="22272F"/>
          <w:sz w:val="23"/>
          <w:szCs w:val="23"/>
        </w:rPr>
        <w:t xml:space="preserve"> в пользу должника ____(</w:t>
      </w:r>
      <w:r>
        <w:rPr>
          <w:color w:val="22272F"/>
          <w:sz w:val="23"/>
          <w:szCs w:val="23"/>
          <w:u w:val="single"/>
        </w:rPr>
        <w:t>указать должника</w:t>
      </w:r>
      <w:r>
        <w:rPr>
          <w:color w:val="22272F"/>
          <w:sz w:val="23"/>
          <w:szCs w:val="23"/>
        </w:rPr>
        <w:t>)____ убытки в размере _____(</w:t>
      </w:r>
      <w:r>
        <w:rPr>
          <w:rStyle w:val="S10"/>
          <w:bCs/>
          <w:color w:val="22272F"/>
          <w:sz w:val="23"/>
          <w:szCs w:val="23"/>
          <w:u w:val="single"/>
        </w:rPr>
        <w:t>сумма цифрами и прописью)</w:t>
      </w:r>
      <w:r>
        <w:rPr>
          <w:rStyle w:val="S10"/>
          <w:b/>
          <w:bCs/>
          <w:color w:val="22272F"/>
          <w:sz w:val="23"/>
          <w:szCs w:val="23"/>
        </w:rPr>
        <w:t>____</w:t>
      </w:r>
      <w:r>
        <w:rPr>
          <w:color w:val="22272F"/>
          <w:sz w:val="23"/>
          <w:szCs w:val="23"/>
        </w:rPr>
        <w:t xml:space="preserve"> рублей.</w:t>
      </w:r>
    </w:p>
    <w:p>
      <w:pPr>
        <w:pStyle w:val="S1"/>
        <w:shd w:fill="FFFFFF" w:val="clear"/>
        <w:spacing w:before="0" w:after="0"/>
        <w:jc w:val="both"/>
        <w:rPr>
          <w:b/>
          <w:b/>
          <w:color w:val="22272F"/>
          <w:sz w:val="23"/>
          <w:szCs w:val="23"/>
        </w:rPr>
      </w:pPr>
      <w:r>
        <w:rPr>
          <w:b/>
          <w:color w:val="22272F"/>
          <w:sz w:val="23"/>
          <w:szCs w:val="23"/>
        </w:rPr>
      </w:r>
    </w:p>
    <w:p>
      <w:pPr>
        <w:pStyle w:val="S1"/>
        <w:shd w:fill="FFFFFF" w:val="clear"/>
        <w:spacing w:before="0" w:after="0"/>
        <w:jc w:val="both"/>
        <w:rPr/>
      </w:pPr>
      <w:r>
        <w:rPr>
          <w:b/>
          <w:color w:val="22272F"/>
          <w:sz w:val="23"/>
          <w:szCs w:val="23"/>
        </w:rPr>
        <w:t>Приложение</w:t>
      </w:r>
      <w:r>
        <w:rPr>
          <w:color w:val="22272F"/>
          <w:sz w:val="23"/>
          <w:szCs w:val="23"/>
        </w:rPr>
        <w:t>:</w:t>
      </w:r>
    </w:p>
    <w:p>
      <w:pPr>
        <w:pStyle w:val="S1"/>
        <w:shd w:fill="FFFFFF" w:val="clear"/>
        <w:spacing w:before="0" w:after="0"/>
        <w:jc w:val="both"/>
        <w:rPr>
          <w:color w:val="22272F"/>
          <w:sz w:val="23"/>
          <w:szCs w:val="23"/>
        </w:rPr>
      </w:pPr>
      <w:r>
        <w:rPr>
          <w:color w:val="22272F"/>
          <w:sz w:val="23"/>
          <w:szCs w:val="23"/>
        </w:rPr>
        <w:t>1) уведомление о вручении или иные документы, подтверждающие направление участникам обособленного спора копий заявления и приложенных к нему документов, которые у них отсутствуют;</w:t>
      </w:r>
    </w:p>
    <w:p>
      <w:pPr>
        <w:pStyle w:val="S1"/>
        <w:shd w:fill="FFFFFF" w:val="clear"/>
        <w:spacing w:before="0" w:after="0"/>
        <w:jc w:val="both"/>
        <w:rPr>
          <w:color w:val="22272F"/>
          <w:sz w:val="23"/>
          <w:szCs w:val="23"/>
        </w:rPr>
      </w:pPr>
      <w:r>
        <w:rPr>
          <w:color w:val="22272F"/>
          <w:sz w:val="23"/>
          <w:szCs w:val="23"/>
        </w:rPr>
        <w:t>2) документы, подтверждающие обстоятельства, на которых заявитель основывает свои требования;</w:t>
      </w:r>
    </w:p>
    <w:p>
      <w:pPr>
        <w:pStyle w:val="S1"/>
        <w:shd w:fill="FFFFFF" w:val="clear"/>
        <w:spacing w:before="0" w:after="0"/>
        <w:jc w:val="both"/>
        <w:rPr>
          <w:color w:val="22272F"/>
          <w:sz w:val="23"/>
          <w:szCs w:val="23"/>
        </w:rPr>
      </w:pPr>
      <w:r>
        <w:rPr>
          <w:color w:val="22272F"/>
          <w:sz w:val="23"/>
          <w:szCs w:val="23"/>
        </w:rPr>
        <w:t>3) доверенность или иные документы, подтверждающие полномочия на подписание заявления.</w:t>
      </w:r>
    </w:p>
    <w:p>
      <w:pPr>
        <w:pStyle w:val="S1"/>
        <w:shd w:fill="FFFFFF" w:val="clear"/>
        <w:jc w:val="both"/>
        <w:rPr>
          <w:color w:val="22272F"/>
          <w:sz w:val="23"/>
          <w:szCs w:val="23"/>
        </w:rPr>
      </w:pPr>
      <w:r>
        <w:rPr>
          <w:color w:val="22272F"/>
          <w:sz w:val="23"/>
          <w:szCs w:val="23"/>
        </w:rPr>
      </w:r>
    </w:p>
    <w:p>
      <w:pPr>
        <w:pStyle w:val="S1"/>
        <w:shd w:fill="FFFFFF" w:val="clear"/>
        <w:jc w:val="both"/>
        <w:rPr>
          <w:color w:val="22272F"/>
          <w:sz w:val="23"/>
          <w:szCs w:val="23"/>
        </w:rPr>
      </w:pPr>
      <w:r>
        <w:rPr>
          <w:rStyle w:val="S10"/>
          <w:bCs/>
          <w:color w:val="22272F"/>
          <w:sz w:val="23"/>
          <w:szCs w:val="23"/>
        </w:rPr>
        <w:t xml:space="preserve">должность (не указывается для физ. лиц), </w:t>
        <w:tab/>
        <w:tab/>
        <w:t xml:space="preserve">подпись, </w:t>
        <w:tab/>
        <w:t xml:space="preserve">         инициалы, фамилия</w:t>
      </w:r>
    </w:p>
    <w:p>
      <w:pPr>
        <w:pStyle w:val="TextBody"/>
        <w:widowControl/>
        <w:jc w:val="both"/>
        <w:rPr>
          <w:rFonts w:ascii="Times New Roman" w:hAnsi="Times New Roman" w:cs="Times New Roman"/>
          <w:color w:val="22272F"/>
          <w:sz w:val="23"/>
          <w:szCs w:val="23"/>
        </w:rPr>
      </w:pPr>
      <w:r>
        <w:rPr>
          <w:rFonts w:cs="Times New Roman" w:ascii="Times New Roman" w:hAnsi="Times New Roman"/>
          <w:color w:val="22272F"/>
          <w:sz w:val="23"/>
          <w:szCs w:val="23"/>
        </w:rPr>
      </w:r>
    </w:p>
    <w:p>
      <w:pPr>
        <w:pStyle w:val="TextBody"/>
        <w:widowControl/>
        <w:spacing w:before="0" w:after="283"/>
        <w:jc w:val="both"/>
        <w:rPr>
          <w:rFonts w:ascii="Times New Roman" w:hAnsi="Times New Roman" w:cs="Times New Roman"/>
          <w:color w:val="22272F"/>
        </w:rPr>
      </w:pPr>
      <w:r>
        <w:rPr>
          <w:rFonts w:cs="Times New Roman" w:ascii="Times New Roman" w:hAnsi="Times New Roman"/>
          <w:color w:val="22272F"/>
        </w:rPr>
        <w:t>«__» ____________202__год</w:t>
      </w:r>
      <w:bookmarkStart w:id="2" w:name="_GoBack2"/>
      <w:bookmarkEnd w:id="2"/>
    </w:p>
    <w:sectPr>
      <w:footerReference w:type="default" r:id="rId2"/>
      <w:type w:val="nextPage"/>
      <w:pgSz w:w="11906" w:h="16838"/>
      <w:pgMar w:left="1134" w:right="1127" w:gutter="0" w:header="0" w:top="1134" w:footer="1134" w:bottom="2038"/>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cc"/>
    <w:family w:val="roman"/>
    <w:pitch w:val="variable"/>
  </w:font>
  <w:font w:name="Liberation Sans">
    <w:altName w:val="Arial"/>
    <w:charset w:val="01"/>
    <w:family w:val="swiss"/>
    <w:pitch w:val="variable"/>
  </w:font>
  <w:font w:name="Times New Roman">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widowControl/>
      <w:rPr>
        <w:sz w:val="18"/>
        <w:szCs w:val="18"/>
      </w:rPr>
    </w:pPr>
    <w:r>
      <w:drawing>
        <wp:anchor behindDoc="1" distT="0" distB="0" distL="0" distR="0" simplePos="0" locked="0" layoutInCell="0" allowOverlap="1" relativeHeight="7">
          <wp:simplePos x="0" y="0"/>
          <wp:positionH relativeFrom="column">
            <wp:posOffset>4893945</wp:posOffset>
          </wp:positionH>
          <wp:positionV relativeFrom="paragraph">
            <wp:posOffset>46990</wp:posOffset>
          </wp:positionV>
          <wp:extent cx="963295" cy="35877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40" t="-106" r="-40" b="-106"/>
                  <a:stretch>
                    <a:fillRect/>
                  </a:stretch>
                </pic:blipFill>
                <pic:spPr bwMode="auto">
                  <a:xfrm>
                    <a:off x="0" y="0"/>
                    <a:ext cx="963295" cy="358775"/>
                  </a:xfrm>
                  <a:prstGeom prst="rect">
                    <a:avLst/>
                  </a:prstGeom>
                </pic:spPr>
              </pic:pic>
            </a:graphicData>
          </a:graphic>
        </wp:anchor>
      </w:drawing>
    </w:r>
    <w:r>
      <w:rPr>
        <w:sz w:val="18"/>
        <w:szCs w:val="18"/>
      </w:rPr>
      <w:t>Шаблон подготовлен Адвокатским Бюро «Правовая Гарантия»</w:t>
    </w:r>
  </w:p>
  <w:p>
    <w:pPr>
      <w:pStyle w:val="Footer"/>
      <w:widowControl/>
      <w:rPr/>
    </w:pPr>
    <w:r>
      <w:rPr>
        <w:sz w:val="18"/>
        <w:szCs w:val="18"/>
      </w:rPr>
      <w:t xml:space="preserve">Сайт: </w:t>
    </w:r>
    <w:hyperlink r:id="rId2">
      <w:r>
        <w:rPr>
          <w:rStyle w:val="InternetLink"/>
          <w:sz w:val="18"/>
          <w:szCs w:val="18"/>
          <w:lang w:val="en-US"/>
        </w:rPr>
        <w:t>https</w:t>
      </w:r>
    </w:hyperlink>
    <w:hyperlink r:id="rId3">
      <w:r>
        <w:rPr>
          <w:rStyle w:val="InternetLink"/>
          <w:sz w:val="18"/>
          <w:szCs w:val="18"/>
        </w:rPr>
        <w:t>://</w:t>
      </w:r>
    </w:hyperlink>
    <w:hyperlink r:id="rId4">
      <w:r>
        <w:rPr>
          <w:rStyle w:val="InternetLink"/>
          <w:sz w:val="18"/>
          <w:szCs w:val="18"/>
          <w:lang w:val="en-US"/>
        </w:rPr>
        <w:t>sibadvokat</w:t>
      </w:r>
    </w:hyperlink>
    <w:hyperlink r:id="rId5">
      <w:r>
        <w:rPr>
          <w:rStyle w:val="InternetLink"/>
          <w:sz w:val="18"/>
          <w:szCs w:val="18"/>
        </w:rPr>
        <w:t>.</w:t>
      </w:r>
    </w:hyperlink>
    <w:hyperlink r:id="rId6">
      <w:r>
        <w:rPr>
          <w:rStyle w:val="InternetLink"/>
          <w:sz w:val="18"/>
          <w:szCs w:val="18"/>
        </w:rPr>
        <w:t>ru</w:t>
      </w:r>
    </w:hyperlink>
    <w:r>
      <w:rPr>
        <w:sz w:val="18"/>
        <w:szCs w:val="18"/>
      </w:rPr>
      <w:t xml:space="preserve"> </w:t>
    </w:r>
  </w:p>
  <w:p>
    <w:pPr>
      <w:pStyle w:val="Footer"/>
      <w:widowControl/>
      <w:rPr>
        <w:sz w:val="18"/>
        <w:szCs w:val="18"/>
      </w:rPr>
    </w:pPr>
    <w:r>
      <w:rPr>
        <w:sz w:val="18"/>
        <w:szCs w:val="18"/>
      </w:rPr>
      <w:t>Единый телефон: +7 (499) 390-91-01</w:t>
    </w:r>
  </w:p>
</w:ftr>
</file>

<file path=word/settings.xml><?xml version="1.0" encoding="utf-8"?>
<w:settings xmlns:w="http://schemas.openxmlformats.org/wordprocessingml/2006/main">
  <w:zoom w:percent="120"/>
  <w:displayBackgroundShape/>
  <w:defaultTabStop w:val="1134"/>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urce Han Serif CN" w:cs="Noto Sans Devanagari"/>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pPr>
    <w:rPr>
      <w:rFonts w:ascii="Liberation Serif" w:hAnsi="Liberation Serif" w:eastAsia="Segoe UI" w:cs="Tahoma"/>
      <w:color w:val="000000"/>
      <w:sz w:val="24"/>
      <w:szCs w:val="24"/>
      <w:lang w:val="ru-RU" w:eastAsia="zh-CN" w:bidi="hi-IN"/>
    </w:rPr>
  </w:style>
  <w:style w:type="character" w:styleId="Style14">
    <w:name w:val="Основной шрифт абзаца"/>
    <w:qFormat/>
    <w:rPr/>
  </w:style>
  <w:style w:type="character" w:styleId="InternetLink">
    <w:name w:val="Hyperlink"/>
    <w:rPr>
      <w:color w:val="000080"/>
      <w:u w:val="single"/>
      <w:lang w:val="zxx" w:bidi="zxx"/>
    </w:rPr>
  </w:style>
  <w:style w:type="character" w:styleId="S10">
    <w:name w:val="s_10"/>
    <w:qFormat/>
    <w:rPr/>
  </w:style>
  <w:style w:type="paragraph" w:styleId="Heading">
    <w:name w:val="Heading"/>
    <w:basedOn w:val="Normal"/>
    <w:next w:val="TextBody"/>
    <w:qFormat/>
    <w:pPr>
      <w:keepNext w:val="true"/>
      <w:spacing w:before="240" w:after="120"/>
    </w:pPr>
    <w:rPr>
      <w:rFonts w:ascii="Liberation Sans" w:hAnsi="Liberation Sans" w:eastAsia="Source Han Sans CN" w:cs="Noto Sans Devanagari"/>
      <w:sz w:val="28"/>
      <w:szCs w:val="28"/>
    </w:rPr>
  </w:style>
  <w:style w:type="paragraph" w:styleId="TextBody">
    <w:name w:val="Body Text"/>
    <w:basedOn w:val="Normal"/>
    <w:pPr>
      <w:spacing w:lineRule="auto" w:line="276" w:before="0" w:after="283"/>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lang w:val="zxx" w:eastAsia="zxx" w:bidi="zxx"/>
    </w:rPr>
  </w:style>
  <w:style w:type="paragraph" w:styleId="Style15">
    <w:name w:val="Колонтитул"/>
    <w:basedOn w:val="Normal"/>
    <w:qFormat/>
    <w:pPr>
      <w:suppressLineNumbers/>
      <w:tabs>
        <w:tab w:val="clear" w:pos="1134"/>
        <w:tab w:val="center" w:pos="4822" w:leader="none"/>
        <w:tab w:val="right" w:pos="9645" w:leader="none"/>
      </w:tabs>
    </w:pPr>
    <w:rPr/>
  </w:style>
  <w:style w:type="paragraph" w:styleId="HeaderandFooter">
    <w:name w:val="Header and Footer"/>
    <w:basedOn w:val="Normal"/>
    <w:qFormat/>
    <w:pPr>
      <w:suppressLineNumbers/>
      <w:tabs>
        <w:tab w:val="clear" w:pos="1134"/>
        <w:tab w:val="center" w:pos="4986" w:leader="none"/>
        <w:tab w:val="right" w:pos="9972" w:leader="none"/>
      </w:tabs>
    </w:pPr>
    <w:rPr/>
  </w:style>
  <w:style w:type="paragraph" w:styleId="Footer">
    <w:name w:val="Footer"/>
    <w:basedOn w:val="Style15"/>
    <w:pPr>
      <w:suppressLineNumbers/>
    </w:pPr>
    <w:rPr/>
  </w:style>
  <w:style w:type="paragraph" w:styleId="S3">
    <w:name w:val="s_3"/>
    <w:basedOn w:val="Normal"/>
    <w:qFormat/>
    <w:pPr>
      <w:widowControl/>
      <w:suppressAutoHyphens w:val="false"/>
      <w:spacing w:before="100" w:after="100"/>
    </w:pPr>
    <w:rPr>
      <w:rFonts w:ascii="Times New Roman" w:hAnsi="Times New Roman" w:eastAsia="Times New Roman" w:cs="Times New Roman"/>
      <w:color w:val="000000"/>
      <w:lang w:bidi="ar-SA"/>
    </w:rPr>
  </w:style>
  <w:style w:type="paragraph" w:styleId="S1">
    <w:name w:val="s_1"/>
    <w:basedOn w:val="Normal"/>
    <w:qFormat/>
    <w:pPr>
      <w:widowControl/>
      <w:suppressAutoHyphens w:val="false"/>
      <w:spacing w:before="100" w:after="100"/>
    </w:pPr>
    <w:rPr>
      <w:rFonts w:ascii="Times New Roman" w:hAnsi="Times New Roman" w:eastAsia="Times New Roman" w:cs="Times New Roman"/>
      <w:color w:val="000000"/>
      <w:lang w:bidi="ar-SA"/>
    </w:rPr>
  </w:style>
  <w:style w:type="paragraph" w:styleId="Indent1">
    <w:name w:val="indent_1"/>
    <w:basedOn w:val="Normal"/>
    <w:qFormat/>
    <w:pPr>
      <w:widowControl/>
      <w:suppressAutoHyphens w:val="false"/>
      <w:spacing w:before="100" w:after="100"/>
    </w:pPr>
    <w:rPr>
      <w:rFonts w:ascii="Times New Roman" w:hAnsi="Times New Roman" w:eastAsia="Times New Roman" w:cs="Times New Roman"/>
      <w:color w:val="000000"/>
      <w:lang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ntTable" Target="fontTable.xml"/><Relationship Id="rId4"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sibadvokat.ru/" TargetMode="External"/><Relationship Id="rId3" Type="http://schemas.openxmlformats.org/officeDocument/2006/relationships/hyperlink" Target="https://sibadvokat.ru/" TargetMode="External"/><Relationship Id="rId4" Type="http://schemas.openxmlformats.org/officeDocument/2006/relationships/hyperlink" Target="https://sibadvokat.ru/" TargetMode="External"/><Relationship Id="rId5" Type="http://schemas.openxmlformats.org/officeDocument/2006/relationships/hyperlink" Target="https://sibadvokat.ru/" TargetMode="External"/><Relationship Id="rId6" Type="http://schemas.openxmlformats.org/officeDocument/2006/relationships/hyperlink" Target="https://sibadvokat.ru/" TargetMode="External"/>
</Relationships>
</file>

<file path=docProps/app.xml><?xml version="1.0" encoding="utf-8"?>
<Properties xmlns="http://schemas.openxmlformats.org/officeDocument/2006/extended-properties" xmlns:vt="http://schemas.openxmlformats.org/officeDocument/2006/docPropsVTypes">
  <Template>Normal.dotm</Template>
  <TotalTime>1</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2023-08-11T08:02:00Z</dcterms:created>
  <dc:creator>user</dc:creator>
  <dc:description/>
  <cp:keywords/>
  <dc:language>en-US</dc:language>
  <cp:lastModifiedBy>user</cp:lastModifiedBy>
  <dcterms:modified xsi:type="dcterms:W3CDTF">2023-08-11T08:02:00Z</dcterms:modified>
  <cp:revision>2</cp:revision>
  <dc:subject/>
  <dc:title/>
</cp:coreProperties>
</file>