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0" w:name="p_123"/>
      <w:bookmarkEnd w:id="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Арбитражный суд____________________</w:t>
      </w:r>
    </w:p>
    <w:p>
      <w:pPr>
        <w:pStyle w:val="TextBody"/>
        <w:widowControl/>
        <w:bidi w:val="0"/>
        <w:spacing w:lineRule="auto" w:line="276" w:before="0" w:after="283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 суда: 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bookmarkStart w:id="1" w:name="p_37"/>
      <w:bookmarkEnd w:id="1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Истец: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Наименование юр. лица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" w:name="p_391"/>
      <w:bookmarkEnd w:id="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/>
        <w:ind w:left="0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bookmarkStart w:id="3" w:name="p_38"/>
      <w:bookmarkEnd w:id="3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: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Наименование юр. лица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" w:name="p_39"/>
      <w:bookmarkEnd w:id="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283"/>
        <w:ind w:left="4932" w:right="0" w:hanging="0"/>
        <w:jc w:val="left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  <w:br/>
      </w:r>
    </w:p>
    <w:p>
      <w:pPr>
        <w:pStyle w:val="TextBody"/>
        <w:widowControl/>
        <w:pBdr/>
        <w:bidi w:val="0"/>
        <w:spacing w:lineRule="auto" w:line="276" w:before="0" w:after="0"/>
        <w:ind w:left="0" w:right="0" w:hanging="0"/>
        <w:jc w:val="both"/>
        <w:rPr/>
      </w:pPr>
      <w:bookmarkStart w:id="5" w:name="p_1073741865"/>
      <w:bookmarkEnd w:id="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  <w:t>Примечание. 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shd w:fill="F0E9D3" w:val="clear"/>
          <w:szCs w:val="18"/>
          <w:rFonts w:cs="Times New Roman" w:ascii="Times New Roman" w:hAnsi="Times New Roman"/>
          <w:color w:val="3272C0"/>
        </w:rPr>
        <w:instrText xml:space="preserve"> HYPERLINK "http://ivo.garant.ru/" \l "/document/12127526/entry/125023"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shd w:fill="F0E9D3" w:val="clear"/>
          <w:szCs w:val="18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18"/>
          <w:szCs w:val="18"/>
          <w:u w:val="none"/>
          <w:shd w:fill="F0E9D3" w:val="clear"/>
        </w:rPr>
        <w:t>п. 3 ч. 2 ст. 125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shd w:fill="F0E9D3" w:val="clear"/>
          <w:szCs w:val="18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  <w:t> АПК РФ в случае, если гражданину неизвестны дата и место рождения ответчика, один из его идентификаторов, об этом указывается в исковом заявлении и такая информация по запросу арбитражного суда предоставляется органами Фонда пенсионного и социального страхования Российской Федерации, и (или) налоговыми органами, и (или) органами внутренних дел. В этом случае срок принятия искового заявления к производству арбитражного суда, предусмотренный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shd w:fill="F0E9D3" w:val="clear"/>
          <w:szCs w:val="18"/>
          <w:rFonts w:cs="Times New Roman" w:ascii="Times New Roman" w:hAnsi="Times New Roman"/>
          <w:color w:val="3272C0"/>
        </w:rPr>
        <w:instrText xml:space="preserve"> HYPERLINK "http://ivo.garant.ru/" \l "/document/12127526/entry/12701"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shd w:fill="F0E9D3" w:val="clear"/>
          <w:szCs w:val="18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18"/>
          <w:szCs w:val="18"/>
          <w:u w:val="none"/>
          <w:shd w:fill="F0E9D3" w:val="clear"/>
        </w:rPr>
        <w:t>частью 1 статьи 127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shd w:fill="F0E9D3" w:val="clear"/>
          <w:szCs w:val="18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  <w:t> указанного Кодекса, исчисляется со дня получения арбитражным судом такой информации.</w:t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6" w:name="p_100"/>
      <w:bookmarkEnd w:id="6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Исковое заявление</w:t>
        <w:br/>
        <w:t>о признании недействительным договора купли-продажи земельного участка</w:t>
      </w:r>
    </w:p>
    <w:p>
      <w:pPr>
        <w:pStyle w:val="TextBody"/>
        <w:widowControl/>
        <w:bidi w:val="0"/>
        <w:ind w:left="0" w:right="0" w:hanging="0"/>
        <w:jc w:val="both"/>
        <w:rPr/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истца)_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(далее - собственник имущества) по договору купли-продажи от «___»________202__ года имел на праве собственности земельный участок с размещенными на нем объектами недвижимости - 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(перечислить объекты)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общей площадью_______ кв.м, расположенный по адресу: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г.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______________________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7" w:name="p_135"/>
      <w:bookmarkEnd w:id="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Между собственником имущества и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______( далее - истец) был заключен договор от «___»________202__ года купли-продажи здания, расположенного по указанному адресу.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8" w:name="p_136"/>
      <w:bookmarkEnd w:id="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Здание передано истцу по акту приема-передачи от «___»________202__ года Право собственности истца на указанное недвижимое имущество зарегистрировано «___»________202__ года, что удостоверяется выпиской из ЕГРН от «___»________202__ года.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9" w:name="p_137"/>
      <w:bookmarkEnd w:id="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Между собственником имущества и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_____ ( далее - ответчик) заключен договор купли-продажи недвижимого имущества от «___»________202__ года, в соответствии с условиями которого в собственность ответчика переданы объекты, находящиеся на земельном участке общей площадью_________ кв.м с кадастровым номером _____________, расположенном по адресу: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г.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___________________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0" w:name="p_138"/>
      <w:bookmarkEnd w:id="1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 п. _______ договора указанный земельный участок на момент совершения сделки принадлежит собственнику имущества на праве собственности и права на него переходят к ответчику в полном объеме.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1" w:name="p_139"/>
      <w:bookmarkEnd w:id="1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Переход права собственности на недвижимое имущество и земельный участок к ответчику зарегистрирован в установленном порядке, о чем в Единый государственный реестр недвижимости внесены записи от «___»________202__ года.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2" w:name="p_140"/>
      <w:bookmarkEnd w:id="1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настоящий момент собственник имущества ликвидирован и исключен из Единого государственного реестра юридических лиц.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3" w:name="p_141"/>
      <w:bookmarkEnd w:id="1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Сделка, совершенная между собственником имущества и ответчиком нарушает права истца на земельный участок, на котором расположен принадлежащий ему на праве собственности объект недвижимости.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4" w:name="p_142"/>
      <w:bookmarkEnd w:id="1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силу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"/document/10164072/entry/552"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552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"/document/12124624/entry/35"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35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Земельного кодекса Российской Федерации к истцу перешли права на земельный участок, расположенный под принадлежащим ему объектом недвижимости, то есть собственник имущества не имел право отчуждать данный земельный участок ответчику.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5" w:name="p_110"/>
      <w:bookmarkEnd w:id="1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Таким образом, земельный участок площадью ________ кв.м, кадастровый номер ____________, расположенный по адресу: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г.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____________________, переданный ответчику, сформирован за счет земель, находящихся в пользовании истца, без согласия последнего.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6" w:name="p_143"/>
      <w:bookmarkEnd w:id="1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Поскольку произошла продажа земельного участка, не принадлежащего собственнику имущества, под объектом недвижимости, собственником которого является истец, в силу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"/document/10164072/entry/168"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168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договор купли-продажи недвижимого имущества, заключенный между собственником имущества и ответчиком, является недействительной (ничтожной) сделкой в части отчуждения земельного участка.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7" w:name="p_144"/>
      <w:bookmarkEnd w:id="1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Поскольку при заключении оспариваемого договора земельный участок площадью _________ кв. м с кадастровым номером____________ был сформирован как единый самостоятельный объект, а земельный участок под объектом недвижимости, принадлежащем истцу, как объект не сформирован (не установлены его размер, границы, местонахождение и т.д.), сделка не может быть признана недействительной лишь в части продажи земельного участка, расположенного под зданием истца и необходимого для его использования.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8" w:name="p_145"/>
      <w:bookmarkEnd w:id="1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 нарушении своего права истец узнал в__________ году, когда он после государственной регистрации права собственности на здание начал оформление документов на земельный участок и получил кадастровый план земельного участка от «___»________202__ года, в котором правообладателем всего земельного участка площадью _________ кв. м значился ответчик.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9" w:name="p_146"/>
      <w:bookmarkEnd w:id="1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целях примирения сторон ________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_(указать сведения о предпринятых стороной (сторонами) действиях, направленных на примирение, если такие действия предпринимались)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20" w:name="p_147"/>
      <w:bookmarkEnd w:id="2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 основании изложенного, руководствуясь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"/document/10164072/entry/168"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ст.ст. 168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"/document/10164072/entry/552"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552 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Гражданского кодекса Российской Федерации,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"/document/12124624/entry/35"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35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Земельного кодекса Российской Федерации,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ст.ст. 125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"/document/12127526/entry/126"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126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АПК РФ,</w:t>
      </w:r>
      <w:bookmarkStart w:id="21" w:name="p_148"/>
      <w:bookmarkEnd w:id="2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прошу:</w:t>
      </w:r>
    </w:p>
    <w:p>
      <w:pPr>
        <w:pStyle w:val="TextBody"/>
        <w:widowControl/>
        <w:bidi w:val="0"/>
        <w:ind w:left="0" w:right="0" w:hanging="0"/>
        <w:jc w:val="both"/>
        <w:rPr/>
      </w:pPr>
      <w:bookmarkStart w:id="22" w:name="p_149"/>
      <w:bookmarkEnd w:id="2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Признать договор купли-продажи, заключенный между 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истца(собственник))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________ и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_______ «___»________202__ года, в части продажи земельного участка с кадастровым номером____________, общей площадью __________ кв. м., расположенного по адресу __________, недействительным.</w:t>
      </w: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3" w:name="p_116"/>
      <w:bookmarkEnd w:id="2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Приложение: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4" w:name="p_117"/>
      <w:bookmarkEnd w:id="2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Уведомление о вручении копии заявления ответчику.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5" w:name="p_118"/>
      <w:bookmarkEnd w:id="2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2. Документ, подтверждающий уплату государственной пошлины.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/>
      </w:pPr>
      <w:bookmarkStart w:id="26" w:name="p_119"/>
      <w:bookmarkEnd w:id="2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3. Копия договора купли-продажи здания, заключенный между____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и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_________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7" w:name="p_128"/>
      <w:bookmarkEnd w:id="2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4. Копия выписки из ЕГРН.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/>
      </w:pPr>
      <w:bookmarkStart w:id="28" w:name="p_121"/>
      <w:bookmarkEnd w:id="2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5. Выписка из ЕГРЮЛ об отсутствии в реестре сведений об___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_(наименование истца)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___"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9" w:name="p_122"/>
      <w:bookmarkEnd w:id="2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6. Копия свидетельства о государственной регистрации в качестве юридического лица.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0" w:name="p_1231"/>
      <w:bookmarkEnd w:id="3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7. Доверенность или иные документы, подтверждающие полномочия на подписание искового заявления.</w:t>
      </w: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1" w:name="p_150"/>
      <w:bookmarkEnd w:id="3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8.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имеются.</w:t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Директор (если юр.лицо) </w:t>
        <w:tab/>
        <w:t xml:space="preserve">    </w:t>
        <w:tab/>
        <w:tab/>
        <w:t xml:space="preserve">       подпись</w:t>
        <w:tab/>
        <w:tab/>
        <w:t>ФИО</w:t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283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«__» ____________202__год</w:t>
      </w:r>
    </w:p>
    <w:sectPr>
      <w:footerReference w:type="default" r:id="rId2"/>
      <w:type w:val="nextPage"/>
      <w:pgSz w:w="11906" w:h="16838"/>
      <w:pgMar w:left="1134" w:right="1127" w:gutter="0" w:header="0" w:top="1134" w:footer="1134" w:bottom="20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295" cy="35877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106" r="-40" b="-106"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  <w:lang w:val="zxx"/>
        </w:rPr>
        <w:t>ru</w:t>
      </w:r>
    </w:hyperlink>
    <w:r>
      <w:rPr>
        <w:sz w:val="18"/>
        <w:szCs w:val="18"/>
        <w:lang w:val="en-US"/>
      </w:rPr>
      <w:t xml:space="preserve"> 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rPr>
        <w:sz w:val="18"/>
        <w:szCs w:val="18"/>
      </w:rPr>
      <w:t>Единый телефон: +7 (499) 390-91-01</w:t>
    </w:r>
    <w:bookmarkStart w:id="32" w:name="_GoBack2"/>
    <w:bookmarkEnd w:id="32"/>
  </w:p>
</w:ftr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Segoe UI" w:cs="Tahoma"/>
      <w:color w:val="000000"/>
      <w:sz w:val="24"/>
      <w:szCs w:val="24"/>
      <w:lang w:val="ru-RU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4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4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2023-07-10T06:56:40Z</dcterms:modified>
  <cp:revision>3</cp:revision>
  <dc:subject/>
  <dc:title/>
</cp:coreProperties>
</file>