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0" w:name="p_123"/>
      <w:bookmarkEnd w:id="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Арбитражный суд____________________</w:t>
      </w:r>
    </w:p>
    <w:p>
      <w:pPr>
        <w:pStyle w:val="TextBody"/>
        <w:widowControl/>
        <w:bidi w:val="0"/>
        <w:spacing w:lineRule="auto" w:line="276" w:before="0" w:after="283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 суда: 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  <w:t>Если Истец юр.лицо: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bookmarkStart w:id="1" w:name="p_37"/>
      <w:bookmarkEnd w:id="1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Истец: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Наименование юр.лица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" w:name="p_391"/>
      <w:bookmarkEnd w:id="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  <w:t>Если Истец физ.лицо:</w:t>
      </w:r>
    </w:p>
    <w:p>
      <w:pPr>
        <w:pStyle w:val="Normal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Истец: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  <w:lang w:val="ru-RU"/>
        </w:rPr>
        <w:t>ФИО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lang w:val="ru-RU"/>
        </w:rPr>
        <w:t>__________________________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br/>
        <w:t>дата и место рождения __________________</w:t>
      </w:r>
    </w:p>
    <w:p>
      <w:pPr>
        <w:pStyle w:val="Normal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паспорт серия №,_______________________ </w:t>
        <w:br/>
        <w:t>адрес: 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  <w:t>Если Ответчик юр.лицо: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Ответчик: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__(_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ИП / ООО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_)_______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3" w:name="p_3912"/>
      <w:bookmarkEnd w:id="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  <w:t>Если Ответчик физ.лицо:</w:t>
      </w:r>
    </w:p>
    <w:p>
      <w:pPr>
        <w:pStyle w:val="Normal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Ответчик: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  <w:lang w:val="ru-RU"/>
        </w:rPr>
        <w:t>ФИО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lang w:val="ru-RU"/>
        </w:rPr>
        <w:t>______________________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br/>
        <w:t>дата и место рождения __________________</w:t>
      </w:r>
    </w:p>
    <w:p>
      <w:pPr>
        <w:pStyle w:val="Normal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паспорт серия №,_______________________ </w:t>
        <w:br/>
        <w:t>адрес: 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Цена иска: ____________ руб.</w:t>
      </w:r>
    </w:p>
    <w:p>
      <w:pPr>
        <w:pStyle w:val="TextBody"/>
        <w:widowControl/>
        <w:pBdr/>
        <w:bidi w:val="0"/>
        <w:spacing w:lineRule="auto" w:line="276"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464C55"/>
          <w:spacing w:val="0"/>
          <w:sz w:val="18"/>
          <w:szCs w:val="18"/>
          <w:shd w:fill="F0E9D3" w:val="clear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464C55"/>
          <w:spacing w:val="0"/>
          <w:sz w:val="18"/>
          <w:szCs w:val="18"/>
          <w:shd w:fill="F0E9D3" w:val="clear"/>
        </w:rPr>
      </w:r>
    </w:p>
    <w:p>
      <w:pPr>
        <w:pStyle w:val="TextBody"/>
        <w:widowControl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" w:name="p_71"/>
      <w:bookmarkEnd w:id="4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Исковое заявление</w:t>
        <w:br/>
        <w:t>о расторжении договора аренды и возмещении убытков (арендатор существенно ухудшает имущество)</w:t>
      </w:r>
    </w:p>
    <w:p>
      <w:pPr>
        <w:pStyle w:val="TextBody"/>
        <w:widowControl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5" w:name="p_112"/>
      <w:bookmarkEnd w:id="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Между 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Истца)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 (далее - арендодатель) и 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Ответчика)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 (далее - арендатор) заключен Договор аренды от «__»________202__года N ______ (далее - Договор) следующего имущества: ________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предмет договора аренды, его характеристики)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6" w:name="p_113"/>
      <w:bookmarkEnd w:id="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Договор заключен на срок с«__»________202__года по «__»________202__года.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Стороны пришли к соглашению по всем существенным условиям договора.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7" w:name="p_115"/>
      <w:bookmarkEnd w:id="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Истец выполнил свои обязательства, предоставил ответчику имущество, что подтверждается актом приема-передачи от «__»________202__года.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8" w:name="p_116"/>
      <w:bookmarkEnd w:id="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связи с существенным ухудшением имущества арендатором, истец, руководствуясь положениями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"/document/10164072/entry/6193"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3 ст. 619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"/document/10164072/entry/4522"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2 ст. 452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РФ, разъяснениями, изложенными в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"/document/12125561/entry/1029"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29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Информационного письма Президиума Высшего Арбитражного Суда РФ от 11 января 2002 г. N 66 "Обзор практики разрешения споров, связанных с арендой",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"/document/400937489/entry/29"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29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Постановления Пленума Верховного Суда РФ от 22 июня 2021 г. N 18 "О некоторых вопросах досудебного урегулирования споров, рассматриваемых в порядке гражданского и арбитражного судопроизводства", «__»________202__года направил ответчику письменное предупреждение о необходимости исполнения им обязательства в разумный срок (приведение имущества в надлежащее состояние и возмещения убытков), а также предложение расторгнуть договор в случае неисполнения этой обязанности в срок до «__»________202__года.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9" w:name="p_118"/>
      <w:bookmarkEnd w:id="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Поскольку ответчик и после получения претензии повреждение предмета аренды не устранил, убытки не возместил, от расторжения договора отказался, истец обратился в суд с настоящим исковым заявлением.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10" w:name="p_119"/>
      <w:bookmarkEnd w:id="1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силу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"/document/10164072/entry/8"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8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РФ, гражданские права и обязанности возникают из оснований, предусмотренных законом и иными правовыми актами, а также из действий граждан и юридических лиц, которые хотя и не предусмотрены законом или такими актами, но в силу общих начал и смысла гражданского законодательства порождают гражданские права и обязанности.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11" w:name="p_120"/>
      <w:bookmarkEnd w:id="1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"/document/10164072/entry/3072"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2 ст. 307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обязательства возникают из договоров и других сделок, вследствие причинения вреда, вследствие неосновательного обогащения, а также из иных оснований, указанных в данном Кодексе.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12" w:name="p_121"/>
      <w:bookmarkEnd w:id="1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соответствии со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"/document/10164072/entry/309"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309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"/document/10164072/entry/310"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310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обязательства должны исполняться надлежащим образом.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13" w:name="p_122"/>
      <w:bookmarkEnd w:id="1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соответствии со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"/document/10164072/entry/20606"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606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по договору аренды (имущественного найма) арендодатель (наймодатель) обязуется предоставить арендатору (нанимателю) имущество за плату во временное владение и пользование или во временное пользование.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14" w:name="p_1231"/>
      <w:bookmarkEnd w:id="1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"/document/10164072/entry/61001"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1 ст. 610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договор аренды заключается на срок, определенный договором.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15" w:name="p_124"/>
      <w:bookmarkEnd w:id="1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"/document/10164072/entry/4502"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2 ст. 450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по требованию одной из сторон договор может быть изменен или расторгнут по решению суда только: при существенном нарушении договора другой стороной; в иных случаях, предусмотренных данным Кодексом, другими законами или договором.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6" w:name="p_125"/>
      <w:bookmarkEnd w:id="1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"/document/10164072/entry/619"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619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по требованию арендодателя договор аренды может быть досрочно расторгнут судом в случаях, когда арендатор существенно ухудшает имущество.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7" w:name="p_126"/>
      <w:bookmarkEnd w:id="1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Наличие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"/document/10164072/entry/619"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619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РФ, устанавливающей специальные правила досрочного расторжения договора, не исключает возможности досрочного расторжения договора аренды на основании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"/document/10164072/entry/450"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450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Кодекса.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8" w:name="p_127"/>
      <w:bookmarkEnd w:id="1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Ответчик существенно ухудшает имущество, а именно: ________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(привести доводы, свидетельствующие об ухудшении состояния имущества: повреждение и порчу объекта аренды, инженерных сетей и коммуникаций, которыми он оснащен, неисполнение обязательств по текущему ремонту и обслуживанию объекта аренды, инженерных систем и коммуникаций, находящихся в объекте аренды и т.д.)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________.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9" w:name="p_128"/>
      <w:bookmarkEnd w:id="1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Необходимо также отметить, что договор аренды, заключенный (возобновленный) на неопределенный срок, может быть расторгнут по основаниям, предусмотренным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"/document/10164072/entry/619"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 619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(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"/document/12125561/entry/1005"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Информационного письма Президиума Высшего Арбитражного Суда РФ от 11 января 2002 г. N 66 "Обзор практики разрешения споров, связанных с арендой").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0" w:name="p_129"/>
      <w:bookmarkEnd w:id="2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Таким образом, имеются предусмотренные законом основания для расторжения договора в судебном порядке.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1" w:name="p_130"/>
      <w:bookmarkEnd w:id="2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Касательно взыскания убытков истец поясняет следующее.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22" w:name="p_131"/>
      <w:bookmarkEnd w:id="2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"/document/10164072/entry/622"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622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при прекращении договора аренды арендатор обязан вернуть арендодателю имущество в том состоянии, в котором он его получил, с учетом нормального износа или в состоянии, обусловленном договором.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3" w:name="p_132"/>
      <w:bookmarkEnd w:id="2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силу п. _____ договора по истечении срока действия или при расторжении договора по иным основаниям, арендатор обязан вернуть арендодателю имущество по акту приема-передачи в том состоянии, в котором арендатор его получил с учетом нормального износа и со всеми неотделимыми улучшениями. Если имущество возвращено с недостатками, то есть в ухудшенном состоянии по сравнению с состоянием имущества, отраженным в акте приема-передачи, арендатор обязан оплатить арендодателю стоимость восстановительного ремонта (компенсировать понесенные убытки).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24" w:name="p_133"/>
      <w:bookmarkEnd w:id="2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Поскольку ответчик принял в аренду имущество без претензий к его состоянию, то в силу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"/document/10164072/entry/6221"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1 ст. 622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при прекращении договора аренды должен был вернуть истцу имущество в том состоянии, в котором его получил, с учетом нормального износа или в состоянии, обусловленном договором.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25" w:name="p_134"/>
      <w:bookmarkEnd w:id="2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"/document/10164072/entry/15"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15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6" w:name="p_135"/>
      <w:bookmarkEnd w:id="2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К реальному ущербу, согласно названной норме, относится и повреждение имущества лица, чье право нарушено.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7" w:name="p_136"/>
      <w:bookmarkEnd w:id="2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Для взыскания убытков истцу необходимо доказать следующую совокупность обстоятельств: нарушение обязательства ответчиком, факт причинения и размер убытков, причинную связь между допущенным нарушением и возникшими убытками.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8" w:name="p_137"/>
      <w:bookmarkEnd w:id="2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Повреждения арендованного имущества зафиксированы в акте осмотра от «__»________202__года подписанном истцом, ответчиком и третьими незаинтересованными лицами.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9" w:name="p_138"/>
      <w:bookmarkEnd w:id="2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При передаче имущества истцом по акту приема-передачи названных повреждений не имелось, каких-либо возражений по качеству и состоянию объекта аренды ответчик не имел.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30" w:name="p_139"/>
      <w:bookmarkEnd w:id="3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Размер убытков определен истцом согласно _________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(вписать нужное, например, заключению специалиста, отчету об оценке, внесудебной экспертизе и т. д.)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от «__»________202__года, согласно которому стоимость восстановительного ремонта (размер расходов по приведению арендованного имущества в состояние на момент его передачи истцом ответчику с учетом нормального износа) составляет _______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(сумма цифрами и прописью)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руб.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31" w:name="p_140"/>
      <w:bookmarkEnd w:id="3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Таким образом, именно действия ответчика по ненадлежащему использованию предмета аренды привели к указанным убыткам истца.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32" w:name="p_141"/>
      <w:bookmarkEnd w:id="3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соответствии с правовой позицией, изложенной в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"/document/71100882/entry/12"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12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Постановления Пленума Верховного Суда Российской Федерации от 23.06.2015 N 25 "О применении судами некоторых положений раздела I части первой Гражданского кодекса Российской Федерации", размер подлежащих возмещению убытков должен быть установлен с разумной степенью достоверности. По смыслу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"/document/10164072/entry/1501"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1 ст. 15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в удовлетворении требования о возмещении убытков не может быть отказано только на том основании, что их точный размер невозможно установить.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33" w:name="p_142"/>
      <w:bookmarkEnd w:id="3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"/document/71100882/entry/13"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13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Постановления Пленума Верховного Суда РФ от 23.06.2015 N 25 при разрешении споров, связанных с возмещением убытков, необходимо иметь в виду, что в состав реального ущерба входят не только фактически понесенные соответствующим лицом расходы, но и расходы, которые это лицо должно будет произвести для восстановления нарушенного права (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"/document/10164072/entry/15001"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2 ст. 15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РФ).</w:t>
      </w:r>
    </w:p>
    <w:p>
      <w:pPr>
        <w:pStyle w:val="TextBody"/>
        <w:widowControl/>
        <w:bidi w:val="0"/>
        <w:spacing w:lineRule="auto" w:line="276" w:before="114" w:after="114"/>
        <w:ind w:left="0" w:right="0" w:firstLine="567"/>
        <w:jc w:val="both"/>
        <w:rPr/>
      </w:pPr>
      <w:bookmarkStart w:id="34" w:name="p_143"/>
      <w:bookmarkEnd w:id="3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На основании вышеизложенного, руководствуясь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"/document/10164072/entry/15"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15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"/document/10164072/entry/309"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309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"/document/10164072/entry/310"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310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"/document/10164072/entry/450"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450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"/document/10164072/entry/452"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452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"/document/10164072/entry/20606"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606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"/document/10164072/entry/619"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619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"/document/10164072/entry/622"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622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РФ, разъяснениями, изложенными в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"/document/71100882/entry/0"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Постановлении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Пленума Верховного Суда Российской Федерации от 23.06.2015 N 25 "О применении судами некоторых положений раздела I части первой Гражданского кодекса Российской Федерации",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"/document/12127526/entry/125"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 125-126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АПК РФ,</w:t>
      </w:r>
      <w:bookmarkStart w:id="35" w:name="p_99"/>
      <w:bookmarkEnd w:id="3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прошу: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36" w:name="p_144"/>
      <w:bookmarkEnd w:id="3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1. Расторгнуть договор аренды от «__»________202__года N _______, заключенный между _____(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истца(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18"/>
          <w:szCs w:val="18"/>
          <w:u w:val="single"/>
        </w:rPr>
        <w:t>если юр.л:ИНН,ОГРН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 и _________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ответчика (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18"/>
          <w:szCs w:val="18"/>
          <w:u w:val="single"/>
        </w:rPr>
        <w:t>если юр.л:ИНН,ОГРН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_______.</w:t>
      </w:r>
    </w:p>
    <w:p>
      <w:pPr>
        <w:pStyle w:val="TextBody"/>
        <w:widowControl/>
        <w:bidi w:val="0"/>
        <w:ind w:left="0" w:right="0" w:hanging="0"/>
        <w:jc w:val="both"/>
        <w:rPr/>
      </w:pPr>
      <w:bookmarkStart w:id="37" w:name="p_145"/>
      <w:bookmarkEnd w:id="3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2. Взыскать с 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ответчика (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18"/>
          <w:szCs w:val="18"/>
          <w:u w:val="single"/>
        </w:rPr>
        <w:t>если юр.л:ИНН,ОГРН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______  в пользу ___(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истца(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18"/>
          <w:szCs w:val="18"/>
          <w:u w:val="single"/>
        </w:rPr>
        <w:t>если юр.л:ИНН,ОГРН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  ______(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сумма цифрами и прописью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)______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руб. убытков.</w:t>
      </w:r>
    </w:p>
    <w:p>
      <w:pPr>
        <w:pStyle w:val="TextBody"/>
        <w:widowControl/>
        <w:bidi w:val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38" w:name="p_146"/>
      <w:bookmarkEnd w:id="3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3. Расходы по оплате государственной пошлины возложить на ответчика.</w:t>
      </w:r>
    </w:p>
    <w:p>
      <w:pPr>
        <w:pStyle w:val="TextBody"/>
        <w:widowControl/>
        <w:bidi w:val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39" w:name="p_100"/>
      <w:bookmarkEnd w:id="3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Приложение: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0" w:name="p_147"/>
      <w:bookmarkEnd w:id="4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1) уведомления о вручении копии искового заявления сторонам;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1" w:name="p_148"/>
      <w:bookmarkEnd w:id="4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2) квитанция об уплате госпошлины;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2" w:name="p_149"/>
      <w:bookmarkEnd w:id="4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3) документы, подтверждающие обстоятельства, на которых истец основывает свои требования;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3" w:name="p_150"/>
      <w:bookmarkEnd w:id="4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4) копия свидетельства о государственной регистрации в качестве юридического лица/индивидуального предпринимателя;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4" w:name="p_101"/>
      <w:bookmarkEnd w:id="4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6)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5" w:name="p_152"/>
      <w:bookmarkEnd w:id="4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7) копия претензии;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6" w:name="p_153"/>
      <w:bookmarkEnd w:id="4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8) выписка из ЕГРЮЛ/ЕГРИП на истца и ответчика;</w:t>
      </w:r>
    </w:p>
    <w:p>
      <w:pPr>
        <w:pStyle w:val="TextBody"/>
        <w:widowControl/>
        <w:bidi w:val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7" w:name="p_154"/>
      <w:bookmarkEnd w:id="4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9) расчет взыскиваемой денежной суммы.</w:t>
      </w:r>
    </w:p>
    <w:p>
      <w:pPr>
        <w:pStyle w:val="TextBody"/>
        <w:widowControl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Директор (если юр.лицо) </w:t>
        <w:tab/>
        <w:t xml:space="preserve">    </w:t>
        <w:tab/>
        <w:tab/>
        <w:t xml:space="preserve">       подпись</w:t>
        <w:tab/>
        <w:tab/>
        <w:t>ФИО</w:t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283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«__» ____________202__год</w:t>
      </w:r>
    </w:p>
    <w:sectPr>
      <w:footerReference w:type="default" r:id="rId2"/>
      <w:type w:val="nextPage"/>
      <w:pgSz w:w="11906" w:h="16838"/>
      <w:pgMar w:left="1134" w:right="1127" w:gutter="0" w:header="0" w:top="1134" w:footer="1134" w:bottom="203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drawing>
        <wp:anchor behindDoc="1" distT="0" distB="0" distL="0" distR="0" simplePos="0" locked="0" layoutInCell="0" allowOverlap="1" relativeHeight="6">
          <wp:simplePos x="0" y="0"/>
          <wp:positionH relativeFrom="column">
            <wp:posOffset>4893945</wp:posOffset>
          </wp:positionH>
          <wp:positionV relativeFrom="paragraph">
            <wp:posOffset>46990</wp:posOffset>
          </wp:positionV>
          <wp:extent cx="962025" cy="357505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0" t="-212" r="-80" b="-212"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357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  <w:szCs w:val="18"/>
      </w:rPr>
      <w:t>Шаблон подготовлен Адвокатским Бюро «Правовая Гарантия»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/>
    </w:pPr>
    <w:r>
      <w:rPr>
        <w:sz w:val="18"/>
        <w:szCs w:val="18"/>
      </w:rPr>
      <w:t xml:space="preserve">Сайт: </w:t>
    </w:r>
    <w:hyperlink r:id="rId2">
      <w:r>
        <w:rPr>
          <w:rStyle w:val="InternetLink"/>
          <w:sz w:val="18"/>
          <w:szCs w:val="18"/>
          <w:lang w:val="en-US"/>
        </w:rPr>
        <w:t>https</w:t>
      </w:r>
    </w:hyperlink>
    <w:hyperlink r:id="rId3">
      <w:r>
        <w:rPr>
          <w:rStyle w:val="InternetLink"/>
          <w:sz w:val="18"/>
          <w:szCs w:val="18"/>
        </w:rPr>
        <w:t>://</w:t>
      </w:r>
    </w:hyperlink>
    <w:hyperlink r:id="rId4">
      <w:r>
        <w:rPr>
          <w:rStyle w:val="InternetLink"/>
          <w:sz w:val="18"/>
          <w:szCs w:val="18"/>
          <w:lang w:val="en-US"/>
        </w:rPr>
        <w:t>sibadvokat</w:t>
      </w:r>
    </w:hyperlink>
    <w:hyperlink r:id="rId5">
      <w:r>
        <w:rPr>
          <w:rStyle w:val="InternetLink"/>
          <w:sz w:val="18"/>
          <w:szCs w:val="18"/>
        </w:rPr>
        <w:t>.</w:t>
      </w:r>
    </w:hyperlink>
    <w:hyperlink r:id="rId6">
      <w:r>
        <w:rPr>
          <w:rStyle w:val="InternetLink"/>
          <w:sz w:val="18"/>
          <w:szCs w:val="18"/>
          <w:lang w:val="zxx"/>
        </w:rPr>
        <w:t>ru</w:t>
      </w:r>
    </w:hyperlink>
    <w:r>
      <w:rPr>
        <w:sz w:val="18"/>
        <w:szCs w:val="18"/>
        <w:lang w:val="en-US"/>
      </w:rPr>
      <w:t xml:space="preserve"> 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rPr>
        <w:sz w:val="18"/>
        <w:szCs w:val="18"/>
      </w:rPr>
      <w:t>Единый телефон: +7 (499) 390-91-01</w:t>
    </w:r>
    <w:bookmarkStart w:id="48" w:name="_GoBack2"/>
    <w:bookmarkEnd w:id="48"/>
  </w:p>
</w:ftr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</w:pPr>
    <w:rPr>
      <w:rFonts w:ascii="Liberation Serif;Times New Roman" w:hAnsi="Liberation Serif;Times New Roman" w:eastAsia="Segoe UI" w:cs="Tahoma"/>
      <w:color w:val="000000"/>
      <w:sz w:val="24"/>
      <w:szCs w:val="24"/>
      <w:lang w:val="ru-RU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Source Han Sans CN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283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Style14">
    <w:name w:val="Заголовок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Style15">
    <w:name w:val="Название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Style17">
    <w:name w:val="Колонтитул"/>
    <w:basedOn w:val="Normal"/>
    <w:qFormat/>
    <w:pPr>
      <w:suppressLineNumbers/>
      <w:tabs>
        <w:tab w:val="clear" w:pos="1134"/>
        <w:tab w:val="center" w:pos="4822" w:leader="none"/>
        <w:tab w:val="right" w:pos="9645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Style17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ibadvokat.ru/" TargetMode="External"/><Relationship Id="rId3" Type="http://schemas.openxmlformats.org/officeDocument/2006/relationships/hyperlink" Target="https://sibadvokat.ru/" TargetMode="External"/><Relationship Id="rId4" Type="http://schemas.openxmlformats.org/officeDocument/2006/relationships/hyperlink" Target="https://sibadvokat.ru/" TargetMode="External"/><Relationship Id="rId5" Type="http://schemas.openxmlformats.org/officeDocument/2006/relationships/hyperlink" Target="https://sibadvokat.ru/" TargetMode="External"/><Relationship Id="rId6" Type="http://schemas.openxmlformats.org/officeDocument/2006/relationships/hyperlink" Target="https://sibadvoka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2023-07-11T06:32:37Z</dcterms:modified>
  <cp:revision>6</cp:revision>
  <dc:subject/>
  <dc:title/>
</cp:coreProperties>
</file>