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0" w:name="p_123"/>
      <w:bookmarkEnd w:id="0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В Арбитражный суд____________________</w:t>
      </w:r>
    </w:p>
    <w:p>
      <w:pPr>
        <w:pStyle w:val="TextBody"/>
        <w:widowControl/>
        <w:bidi w:val="0"/>
        <w:spacing w:lineRule="auto" w:line="276" w:before="0" w:after="283"/>
        <w:ind w:left="4989" w:right="0" w:hanging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Адрес суда: ___________________________</w:t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/>
          <w:b/>
          <w:bCs/>
          <w:i/>
          <w:i/>
          <w:iCs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iCs/>
          <w:caps w:val="false"/>
          <w:smallCaps w:val="false"/>
          <w:color w:val="22272F"/>
          <w:spacing w:val="0"/>
          <w:sz w:val="24"/>
          <w:szCs w:val="24"/>
        </w:rPr>
        <w:t>Если Истец юр.лицо:</w:t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/>
      </w:pPr>
      <w:bookmarkStart w:id="1" w:name="p_37"/>
      <w:bookmarkEnd w:id="1"/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22272F"/>
          <w:spacing w:val="0"/>
          <w:sz w:val="24"/>
          <w:szCs w:val="24"/>
        </w:rPr>
        <w:t>Истец: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 xml:space="preserve"> 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Наименование юр.лица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none"/>
        </w:rPr>
        <w:t>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 xml:space="preserve"> 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ИНН:_________________________________</w:t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2" w:name="p_391"/>
      <w:bookmarkEnd w:id="2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ОГРН:_________________________________</w:t>
      </w:r>
    </w:p>
    <w:p>
      <w:pPr>
        <w:pStyle w:val="TextBody"/>
        <w:widowControl/>
        <w:bidi w:val="0"/>
        <w:spacing w:lineRule="auto" w:line="276" w:before="0" w:after="0"/>
        <w:ind w:left="4932" w:right="0" w:hanging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адрес:__________________________________</w:t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Тел.___________________________________</w:t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/>
          <w:b/>
          <w:bCs/>
          <w:i/>
          <w:i/>
          <w:iCs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iCs/>
          <w:caps w:val="false"/>
          <w:smallCaps w:val="false"/>
          <w:color w:val="22272F"/>
          <w:spacing w:val="0"/>
          <w:sz w:val="24"/>
          <w:szCs w:val="24"/>
        </w:rPr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/>
          <w:b/>
          <w:bCs/>
          <w:i/>
          <w:i/>
          <w:iCs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iCs/>
          <w:caps w:val="false"/>
          <w:smallCaps w:val="false"/>
          <w:color w:val="22272F"/>
          <w:spacing w:val="0"/>
          <w:sz w:val="24"/>
          <w:szCs w:val="24"/>
        </w:rPr>
        <w:t>Если Истец физ.лицо:</w:t>
      </w:r>
    </w:p>
    <w:p>
      <w:pPr>
        <w:pStyle w:val="Normal"/>
        <w:widowControl/>
        <w:bidi w:val="0"/>
        <w:spacing w:lineRule="auto" w:line="276" w:before="0" w:after="0"/>
        <w:ind w:left="4989" w:right="0" w:hanging="0"/>
        <w:jc w:val="left"/>
        <w:rPr/>
      </w:pP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22272F"/>
          <w:spacing w:val="0"/>
          <w:sz w:val="24"/>
          <w:szCs w:val="24"/>
          <w:u w:val="none"/>
        </w:rPr>
        <w:t>Истец: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 xml:space="preserve"> 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  <w:lang w:val="ru-RU"/>
        </w:rPr>
        <w:t>ФИО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lang w:val="ru-RU"/>
        </w:rPr>
        <w:t>__________________________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br/>
        <w:t>дата и место рождения __________________</w:t>
      </w:r>
    </w:p>
    <w:p>
      <w:pPr>
        <w:pStyle w:val="Normal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 xml:space="preserve">паспорт серия №,_______________________ </w:t>
        <w:br/>
        <w:t>адрес: ________________________________</w:t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 w:val="false"/>
          <w:b w:val="false"/>
          <w:bCs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Тел.:__________________________________</w:t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/>
          <w:b/>
          <w:bCs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22272F"/>
          <w:spacing w:val="0"/>
          <w:sz w:val="24"/>
          <w:szCs w:val="24"/>
        </w:rPr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/>
      </w:pPr>
      <w:r>
        <w:rPr>
          <w:rFonts w:cs="Times New Roman" w:ascii="Times New Roman" w:hAnsi="Times New Roman"/>
          <w:b/>
          <w:bCs/>
          <w:i/>
          <w:iCs/>
          <w:caps w:val="false"/>
          <w:smallCaps w:val="false"/>
          <w:color w:val="22272F"/>
          <w:spacing w:val="0"/>
          <w:sz w:val="24"/>
          <w:szCs w:val="24"/>
        </w:rPr>
        <w:t>Если Ответчик юр.лицо:</w:t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/>
      </w:pP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22272F"/>
          <w:spacing w:val="0"/>
          <w:sz w:val="24"/>
          <w:szCs w:val="24"/>
        </w:rPr>
        <w:t>Ответчик: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 xml:space="preserve"> __(_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ИП / ООО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none"/>
        </w:rPr>
        <w:t>_)_______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 xml:space="preserve"> 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ИНН:_________________________________</w:t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3" w:name="p_3912"/>
      <w:bookmarkEnd w:id="3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ОГРН:_________________________________</w:t>
      </w:r>
    </w:p>
    <w:p>
      <w:pPr>
        <w:pStyle w:val="TextBody"/>
        <w:widowControl/>
        <w:bidi w:val="0"/>
        <w:spacing w:lineRule="auto" w:line="276" w:before="0" w:after="0"/>
        <w:ind w:left="4932" w:right="0" w:hanging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адрес:__________________________________</w:t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Тел.___________________________________</w:t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/>
          <w:b/>
          <w:bCs/>
          <w:i/>
          <w:i/>
          <w:iCs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iCs/>
          <w:caps w:val="false"/>
          <w:smallCaps w:val="false"/>
          <w:color w:val="22272F"/>
          <w:spacing w:val="0"/>
          <w:sz w:val="24"/>
          <w:szCs w:val="24"/>
        </w:rPr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/>
      </w:pPr>
      <w:r>
        <w:rPr>
          <w:rFonts w:cs="Times New Roman" w:ascii="Times New Roman" w:hAnsi="Times New Roman"/>
          <w:b/>
          <w:bCs/>
          <w:i/>
          <w:iCs/>
          <w:caps w:val="false"/>
          <w:smallCaps w:val="false"/>
          <w:color w:val="22272F"/>
          <w:spacing w:val="0"/>
          <w:sz w:val="24"/>
          <w:szCs w:val="24"/>
        </w:rPr>
        <w:t>Если Ответчик физ.лицо:</w:t>
      </w:r>
    </w:p>
    <w:p>
      <w:pPr>
        <w:pStyle w:val="Normal"/>
        <w:widowControl/>
        <w:bidi w:val="0"/>
        <w:spacing w:lineRule="auto" w:line="276" w:before="0" w:after="0"/>
        <w:ind w:left="4989" w:right="0" w:hanging="0"/>
        <w:jc w:val="left"/>
        <w:rPr/>
      </w:pP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22272F"/>
          <w:spacing w:val="0"/>
          <w:sz w:val="24"/>
          <w:szCs w:val="24"/>
          <w:u w:val="none"/>
        </w:rPr>
        <w:t>Ответчик: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 xml:space="preserve"> 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  <w:lang w:val="ru-RU"/>
        </w:rPr>
        <w:t>ФИО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lang w:val="ru-RU"/>
        </w:rPr>
        <w:t>______________________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br/>
        <w:t>дата и место рождения __________________</w:t>
      </w:r>
    </w:p>
    <w:p>
      <w:pPr>
        <w:pStyle w:val="Normal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 xml:space="preserve">паспорт серия №,_______________________ </w:t>
        <w:br/>
        <w:t>адрес: ________________________________</w:t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 w:val="false"/>
          <w:b w:val="false"/>
          <w:bCs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Тел.:__________________________________</w:t>
      </w:r>
    </w:p>
    <w:p>
      <w:pPr>
        <w:pStyle w:val="TextBody"/>
        <w:widowControl/>
        <w:pBdr/>
        <w:bidi w:val="0"/>
        <w:spacing w:lineRule="auto" w:line="276" w:before="0" w:after="0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464C55"/>
          <w:spacing w:val="0"/>
          <w:sz w:val="24"/>
          <w:szCs w:val="24"/>
          <w:shd w:fill="F0E9D3" w:val="clear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464C55"/>
          <w:spacing w:val="0"/>
          <w:sz w:val="24"/>
          <w:szCs w:val="24"/>
          <w:shd w:fill="F0E9D3" w:val="clear"/>
        </w:rPr>
      </w:r>
    </w:p>
    <w:p>
      <w:pPr>
        <w:pStyle w:val="TextBody"/>
        <w:widowControl/>
        <w:bidi w:val="0"/>
        <w:spacing w:lineRule="auto" w:line="276"/>
        <w:ind w:left="0" w:right="0" w:hanging="0"/>
        <w:jc w:val="center"/>
        <w:rPr>
          <w:rFonts w:ascii="Times New Roman" w:hAnsi="Times New Roman" w:cs="Times New Roman"/>
          <w:b/>
          <w:b/>
          <w:bCs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4" w:name="p_100"/>
      <w:bookmarkEnd w:id="4"/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22272F"/>
          <w:spacing w:val="0"/>
          <w:sz w:val="24"/>
          <w:szCs w:val="24"/>
        </w:rPr>
        <w:t>Исковое заявление</w:t>
        <w:br/>
        <w:t>о взыскании упущенной выгоды в связи с несвоевременным возвратом имущества по договору хранения</w:t>
      </w:r>
    </w:p>
    <w:p>
      <w:pPr>
        <w:pStyle w:val="TextBody"/>
        <w:widowControl/>
        <w:bidi w:val="0"/>
        <w:ind w:left="0" w:right="0" w:hanging="0"/>
        <w:jc w:val="both"/>
        <w:rPr/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«__»_________202__года между ___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(указать истца)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_____ (далее - истец, поклажедатель) и 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(указать ответчика)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____ (далее - ответчик, хранитель) заключен договор хранения N________, по условиям которого поклажедатель передает, а хранитель обязуется хранить и возвратить поклажедателю в сохранности ______(</w:t>
      </w:r>
      <w:r>
        <w:rPr>
          <w:rFonts w:cs="Times New Roman" w:ascii="Times New Roman" w:hAnsi="Times New Roman"/>
          <w:b/>
          <w:i w:val="false"/>
          <w:caps w:val="false"/>
          <w:smallCaps w:val="false"/>
          <w:color w:val="22272F"/>
          <w:spacing w:val="0"/>
          <w:sz w:val="24"/>
          <w:szCs w:val="24"/>
        </w:rPr>
        <w:t>у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казать вещи, переданные на хранение)_</w:t>
      </w:r>
      <w:r>
        <w:rPr>
          <w:rFonts w:cs="Times New Roman" w:ascii="Times New Roman" w:hAnsi="Times New Roman"/>
          <w:b/>
          <w:i w:val="false"/>
          <w:caps w:val="false"/>
          <w:smallCaps w:val="false"/>
          <w:color w:val="22272F"/>
          <w:spacing w:val="0"/>
          <w:sz w:val="24"/>
          <w:szCs w:val="24"/>
        </w:rPr>
        <w:t>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 xml:space="preserve"> (далее - имущество) на условиях и в сроки, установленные договором.</w:t>
      </w:r>
    </w:p>
    <w:p>
      <w:pPr>
        <w:pStyle w:val="TextBody"/>
        <w:widowControl/>
        <w:bidi w:val="0"/>
        <w:spacing w:lineRule="auto" w:line="276" w:before="0" w:after="283"/>
        <w:ind w:left="0" w:right="0" w:firstLine="567"/>
        <w:jc w:val="both"/>
        <w:rPr/>
      </w:pPr>
      <w:bookmarkStart w:id="5" w:name="p_102"/>
      <w:bookmarkEnd w:id="5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В соответствии с актом приема-передачи от «__»_________202__года истец передал ответчику на хранение названное имущество.</w:t>
      </w:r>
    </w:p>
    <w:p>
      <w:pPr>
        <w:pStyle w:val="TextBody"/>
        <w:widowControl/>
        <w:bidi w:val="0"/>
        <w:spacing w:lineRule="auto" w:line="276" w:before="0" w:after="283"/>
        <w:ind w:left="0" w:right="0" w:firstLine="567"/>
        <w:jc w:val="both"/>
        <w:rPr/>
      </w:pPr>
      <w:bookmarkStart w:id="6" w:name="p_103"/>
      <w:bookmarkEnd w:id="6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Срок хранения вещей - до «__»_________202__года (п._____ договора).</w:t>
      </w:r>
    </w:p>
    <w:p>
      <w:pPr>
        <w:pStyle w:val="TextBody"/>
        <w:widowControl/>
        <w:bidi w:val="0"/>
        <w:spacing w:lineRule="auto" w:line="276" w:before="0" w:after="0"/>
        <w:ind w:left="0" w:right="0" w:firstLine="567"/>
        <w:jc w:val="both"/>
        <w:rPr/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«__»_________202__года истцом в адрес ответчика направлено письмо с требованием в срок до __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(указать срок)</w:t>
      </w:r>
      <w:r>
        <w:rPr>
          <w:rFonts w:cs="Times New Roman" w:ascii="Times New Roman" w:hAnsi="Times New Roman"/>
          <w:b/>
          <w:i w:val="false"/>
          <w:caps w:val="false"/>
          <w:smallCaps w:val="false"/>
          <w:color w:val="22272F"/>
          <w:spacing w:val="0"/>
          <w:sz w:val="24"/>
          <w:szCs w:val="24"/>
        </w:rPr>
        <w:t>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 xml:space="preserve"> возвратить принятое на хранение имущество.</w:t>
      </w:r>
    </w:p>
    <w:p>
      <w:pPr>
        <w:pStyle w:val="TextBody"/>
        <w:widowControl/>
        <w:bidi w:val="0"/>
        <w:spacing w:lineRule="auto" w:line="276" w:before="0" w:after="0"/>
        <w:ind w:left="0" w:right="0" w:firstLine="567"/>
        <w:jc w:val="both"/>
        <w:rPr/>
      </w:pPr>
      <w:bookmarkStart w:id="7" w:name="p_105"/>
      <w:bookmarkEnd w:id="7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Данное письмо получено ответчиком [«__»_________202__года, что подтверждается ____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(вписать нужное)_</w:t>
      </w:r>
      <w:r>
        <w:rPr>
          <w:rFonts w:cs="Times New Roman" w:ascii="Times New Roman" w:hAnsi="Times New Roman"/>
          <w:b/>
          <w:i w:val="false"/>
          <w:caps w:val="false"/>
          <w:smallCaps w:val="false"/>
          <w:color w:val="22272F"/>
          <w:spacing w:val="0"/>
          <w:sz w:val="24"/>
          <w:szCs w:val="24"/>
        </w:rPr>
        <w:t>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.</w:t>
      </w:r>
    </w:p>
    <w:p>
      <w:pPr>
        <w:pStyle w:val="TextBody"/>
        <w:widowControl/>
        <w:bidi w:val="0"/>
        <w:spacing w:lineRule="auto" w:line="276" w:before="0" w:after="0"/>
        <w:ind w:left="0" w:right="0" w:firstLine="567"/>
        <w:jc w:val="both"/>
        <w:rPr/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«__»_________202__года истец повторно обратился к ответчику с указанным требованием (претензия N ______).</w:t>
      </w:r>
    </w:p>
    <w:p>
      <w:pPr>
        <w:pStyle w:val="TextBody"/>
        <w:widowControl/>
        <w:bidi w:val="0"/>
        <w:spacing w:lineRule="auto" w:line="276" w:before="0" w:after="283"/>
        <w:ind w:left="0" w:right="0" w:firstLine="567"/>
        <w:jc w:val="both"/>
        <w:rPr/>
      </w:pPr>
      <w:bookmarkStart w:id="8" w:name="p_107"/>
      <w:bookmarkEnd w:id="8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Данная претензия получена ответчиком «__»_________202__года, что подтверждается ____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(вписать нужное)_</w:t>
      </w:r>
      <w:r>
        <w:rPr>
          <w:rFonts w:cs="Times New Roman" w:ascii="Times New Roman" w:hAnsi="Times New Roman"/>
          <w:b/>
          <w:i w:val="false"/>
          <w:caps w:val="false"/>
          <w:smallCaps w:val="false"/>
          <w:color w:val="22272F"/>
          <w:spacing w:val="0"/>
          <w:sz w:val="24"/>
          <w:szCs w:val="24"/>
        </w:rPr>
        <w:t>___</w:t>
      </w:r>
    </w:p>
    <w:p>
      <w:pPr>
        <w:pStyle w:val="TextBody"/>
        <w:widowControl/>
        <w:bidi w:val="0"/>
        <w:spacing w:lineRule="auto" w:line="276" w:before="0" w:after="283"/>
        <w:ind w:left="0" w:right="0" w:firstLine="567"/>
        <w:jc w:val="both"/>
        <w:rPr/>
      </w:pPr>
      <w:bookmarkStart w:id="9" w:name="p_108"/>
      <w:bookmarkEnd w:id="9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Несмотря на то, что имущество, переданное по договору хранения, должно было быть возвращено истцу «__»_________202__года, фактический возврат имущества ответчиком произведен с нарушением условий договора только «__»_________202__года.</w:t>
      </w:r>
    </w:p>
    <w:p>
      <w:pPr>
        <w:pStyle w:val="TextBody"/>
        <w:widowControl/>
        <w:bidi w:val="0"/>
        <w:spacing w:lineRule="auto" w:line="276" w:before="0" w:after="283"/>
        <w:ind w:left="0" w:right="0" w:firstLine="567"/>
        <w:jc w:val="both"/>
        <w:rPr/>
      </w:pPr>
      <w:bookmarkStart w:id="10" w:name="p_109"/>
      <w:bookmarkEnd w:id="10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В связи с тем, что ответчик в период с «__»_________202__года по «__»_________202__года неправомерно удерживал имущество истца, истец обратился к ответчику с претензией об оплате упущенной выгоды в размере ____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(сумма цифрами и прописью)</w:t>
      </w:r>
      <w:r>
        <w:rPr>
          <w:rFonts w:cs="Times New Roman" w:ascii="Times New Roman" w:hAnsi="Times New Roman"/>
          <w:b/>
          <w:i w:val="false"/>
          <w:caps w:val="false"/>
          <w:smallCaps w:val="false"/>
          <w:color w:val="22272F"/>
          <w:spacing w:val="0"/>
          <w:sz w:val="24"/>
          <w:szCs w:val="24"/>
        </w:rPr>
        <w:t>______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 xml:space="preserve"> руб., которая была оставлена ответчиком без удовлетворения.</w:t>
      </w:r>
    </w:p>
    <w:p>
      <w:pPr>
        <w:pStyle w:val="TextBody"/>
        <w:widowControl/>
        <w:bidi w:val="0"/>
        <w:spacing w:lineRule="auto" w:line="276" w:before="0" w:after="0"/>
        <w:ind w:left="0" w:right="0" w:firstLine="567"/>
        <w:jc w:val="both"/>
        <w:rPr/>
      </w:pPr>
      <w:bookmarkStart w:id="11" w:name="p_110"/>
      <w:bookmarkEnd w:id="11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Согласно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"/document/10164072/entry/8861"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п. 1 ст. 886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ГК РФ по договору хранения одна сторона (хранитель) обязуется хранить вещь, переданную ей другой стороной (поклажедателем), и возвратить эту вещь в сохранности.</w:t>
      </w:r>
    </w:p>
    <w:p>
      <w:pPr>
        <w:pStyle w:val="TextBody"/>
        <w:widowControl/>
        <w:bidi w:val="0"/>
        <w:spacing w:lineRule="auto" w:line="276" w:before="0" w:after="0"/>
        <w:ind w:left="0" w:right="0" w:firstLine="567"/>
        <w:jc w:val="both"/>
        <w:rPr/>
      </w:pPr>
      <w:bookmarkStart w:id="12" w:name="p_111"/>
      <w:bookmarkEnd w:id="12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Хранитель обязан хранить вещь в течение обусловленного договором хранения срока (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"/document/10164072/entry/8891"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п. 1 ст. 889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ГК РФ).</w:t>
      </w:r>
    </w:p>
    <w:p>
      <w:pPr>
        <w:pStyle w:val="TextBody"/>
        <w:widowControl/>
        <w:bidi w:val="0"/>
        <w:spacing w:lineRule="auto" w:line="276" w:before="0" w:after="0"/>
        <w:ind w:left="0" w:right="0" w:firstLine="567"/>
        <w:jc w:val="both"/>
        <w:rPr/>
      </w:pPr>
      <w:bookmarkStart w:id="13" w:name="p_112"/>
      <w:bookmarkEnd w:id="13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Согласно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"/document/10164072/entry/90010"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п. 1 ст. 900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ГК РФ хранитель обязан возвратить поклажедателю или лицу, указанному им в качестве получателя, ту самую вещь, которая была передана на хранение, если договором не предусмотрено хранение с обезличением (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"/document/10164072/entry/890"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ст. 890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).</w:t>
      </w:r>
    </w:p>
    <w:p>
      <w:pPr>
        <w:pStyle w:val="TextBody"/>
        <w:widowControl/>
        <w:bidi w:val="0"/>
        <w:spacing w:lineRule="auto" w:line="276" w:before="0" w:after="0"/>
        <w:ind w:left="0" w:right="0" w:firstLine="567"/>
        <w:jc w:val="both"/>
        <w:rPr/>
      </w:pPr>
      <w:bookmarkStart w:id="14" w:name="p_113"/>
      <w:bookmarkEnd w:id="14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Вещь должна быть возвращена хранителем в том состоянии, в каком она была принята на хранение, с учетом ее естественного ухудшения, естественной убыли или иного изменения вследствие ее естественных свойств (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"/document/10164072/entry/900002"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п. 2 ст. 900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ГК РФ).</w:t>
      </w:r>
    </w:p>
    <w:p>
      <w:pPr>
        <w:pStyle w:val="TextBody"/>
        <w:widowControl/>
        <w:bidi w:val="0"/>
        <w:spacing w:lineRule="auto" w:line="276" w:before="0" w:after="283"/>
        <w:ind w:left="0" w:right="0" w:firstLine="567"/>
        <w:jc w:val="both"/>
        <w:rPr/>
      </w:pPr>
      <w:bookmarkStart w:id="15" w:name="p_114"/>
      <w:bookmarkEnd w:id="15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В соответствии со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"/document/10164072/entry/904"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ст. 904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ГК РФ хранитель обязан по первому требованию поклажедателя возвратить принятую на хранение вещь, хотя бы предусмотренный договором срок ее хранения еще не окончился.</w:t>
      </w:r>
    </w:p>
    <w:p>
      <w:pPr>
        <w:pStyle w:val="TextBody"/>
        <w:widowControl/>
        <w:bidi w:val="0"/>
        <w:spacing w:lineRule="auto" w:line="276" w:before="0" w:after="0"/>
        <w:ind w:left="0" w:right="0" w:firstLine="567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16" w:name="p_115"/>
      <w:bookmarkEnd w:id="16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Договор хранения представляет собой сделку, объектом которой является обеспечение сохранности передаваемой на хранение вещи.</w:t>
      </w:r>
    </w:p>
    <w:p>
      <w:pPr>
        <w:pStyle w:val="TextBody"/>
        <w:widowControl/>
        <w:bidi w:val="0"/>
        <w:spacing w:lineRule="auto" w:line="276" w:before="0" w:after="0"/>
        <w:ind w:left="0" w:right="0" w:firstLine="567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17" w:name="p_116"/>
      <w:bookmarkEnd w:id="17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Заключение сделки порождает для сторон взаимные права и обязанности: хранитель обязан хранить вещь и возвратить ее поклажедателю в сохранности, а поклажедатель - оплатить обусловленную договором плату и забрать вещь по истечении срока хранения.</w:t>
      </w:r>
    </w:p>
    <w:p>
      <w:pPr>
        <w:pStyle w:val="TextBody"/>
        <w:widowControl/>
        <w:bidi w:val="0"/>
        <w:spacing w:lineRule="auto" w:line="276" w:before="0" w:after="283"/>
        <w:ind w:left="0" w:right="0" w:firstLine="567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18" w:name="p_117"/>
      <w:bookmarkEnd w:id="18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В то же время обязанность хранителя по возврату вещи возникает не только с момента истечения срока хранения, но и с момента предъявления поклажедателем требования возвратить принятую на хранение вещь.</w:t>
      </w:r>
    </w:p>
    <w:p>
      <w:pPr>
        <w:pStyle w:val="TextBody"/>
        <w:widowControl/>
        <w:bidi w:val="0"/>
        <w:spacing w:lineRule="auto" w:line="276" w:before="0" w:after="283"/>
        <w:ind w:left="0" w:right="0" w:firstLine="567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19" w:name="p_118"/>
      <w:bookmarkEnd w:id="19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При этом такое требование может быть предъявлено до истечения срока хранения.</w:t>
      </w:r>
    </w:p>
    <w:p>
      <w:pPr>
        <w:pStyle w:val="TextBody"/>
        <w:widowControl/>
        <w:bidi w:val="0"/>
        <w:spacing w:lineRule="auto" w:line="276" w:before="0" w:after="0"/>
        <w:ind w:left="0" w:right="0" w:firstLine="567"/>
        <w:jc w:val="both"/>
        <w:rPr/>
      </w:pPr>
      <w:bookmarkStart w:id="20" w:name="p_119"/>
      <w:bookmarkEnd w:id="20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Из императивных правил, установленных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"/document/10164072/entry/904"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ст. 904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ГК РФ, следует, что хранитель обязан по первому требованию поклажедателя возвратить принятую на хранение вещь, хотя бы предусмотренный договором срок ее хранения еще не окончился.</w:t>
      </w:r>
    </w:p>
    <w:p>
      <w:pPr>
        <w:pStyle w:val="TextBody"/>
        <w:widowControl/>
        <w:bidi w:val="0"/>
        <w:spacing w:lineRule="auto" w:line="276" w:before="0" w:after="0"/>
        <w:ind w:left="0" w:right="0" w:firstLine="567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21" w:name="p_120"/>
      <w:bookmarkEnd w:id="21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Хранитель обязан передать принятое на хранение имущество поклажедателю по акту возврата вещи с хранения (п.____ договора хранения).</w:t>
      </w:r>
    </w:p>
    <w:p>
      <w:pPr>
        <w:pStyle w:val="TextBody"/>
        <w:widowControl/>
        <w:bidi w:val="0"/>
        <w:spacing w:lineRule="auto" w:line="276" w:before="0" w:after="0"/>
        <w:ind w:left="0" w:right="0" w:firstLine="567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22" w:name="p_122"/>
      <w:bookmarkEnd w:id="22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Согласно п____ договора хранения хранитель обязан по требованию поклажедателя возвратись принятое на хранение имущество, даже если срок хранения ещё не истёк. Срок возврата имущества в таком случае составляет ________ дней с момента получения требования.</w:t>
      </w:r>
    </w:p>
    <w:p>
      <w:pPr>
        <w:pStyle w:val="TextBody"/>
        <w:widowControl/>
        <w:bidi w:val="0"/>
        <w:spacing w:lineRule="auto" w:line="276" w:before="0" w:after="283"/>
        <w:ind w:left="0" w:right="0" w:firstLine="567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23" w:name="p_1231"/>
      <w:bookmarkEnd w:id="23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Таким образом, ответчик ненадлежащим образом исполнил свои обязательства в части возврата переданного на хранение имущества.</w:t>
      </w:r>
    </w:p>
    <w:p>
      <w:pPr>
        <w:pStyle w:val="TextBody"/>
        <w:widowControl/>
        <w:bidi w:val="0"/>
        <w:spacing w:lineRule="auto" w:line="276" w:before="0" w:after="0"/>
        <w:ind w:left="0" w:right="0" w:firstLine="567"/>
        <w:jc w:val="both"/>
        <w:rPr/>
      </w:pPr>
      <w:bookmarkStart w:id="24" w:name="p_124"/>
      <w:bookmarkEnd w:id="24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Гражданское законодательство основывается на том, что обязательства должны исполняться надлежащим образом в соответствии с условиями обязательства и требованиями закона, иных правовых актов. Никто не вправе извлекать преимущество из своего незаконного поведения (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"/document/10164072/entry/1444"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п. 4 ст. 1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,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"/document/10164072/entry/3091"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п. 1 ст. 309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ГК РФ).</w:t>
      </w:r>
    </w:p>
    <w:p>
      <w:pPr>
        <w:pStyle w:val="TextBody"/>
        <w:widowControl/>
        <w:bidi w:val="0"/>
        <w:spacing w:lineRule="auto" w:line="276" w:before="0" w:after="0"/>
        <w:ind w:left="0" w:right="0" w:firstLine="567"/>
        <w:jc w:val="both"/>
        <w:rPr/>
      </w:pPr>
      <w:bookmarkStart w:id="25" w:name="p_125"/>
      <w:bookmarkEnd w:id="25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В силу положений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"/document/10164072/entry/1501"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п. 1 ст. 15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,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"/document/10164072/entry/3931"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п. 1 ст. 393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ГК РФ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 Должник обязан возместить кредитору убытки, причиненные неисполнением или ненадлежащим исполнением обязательства.</w:t>
      </w:r>
    </w:p>
    <w:p>
      <w:pPr>
        <w:pStyle w:val="TextBody"/>
        <w:widowControl/>
        <w:bidi w:val="0"/>
        <w:spacing w:lineRule="auto" w:line="276" w:before="0" w:after="283"/>
        <w:ind w:left="0" w:right="0" w:firstLine="567"/>
        <w:jc w:val="both"/>
        <w:rPr/>
      </w:pPr>
      <w:bookmarkStart w:id="26" w:name="p_126"/>
      <w:bookmarkEnd w:id="26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Под убытками согласно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"/document/10164072/entry/15001"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п. 2 ст. 15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ГК РФ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>
      <w:pPr>
        <w:pStyle w:val="TextBody"/>
        <w:widowControl/>
        <w:bidi w:val="0"/>
        <w:spacing w:lineRule="auto" w:line="276" w:before="0" w:after="283"/>
        <w:ind w:left="0" w:right="0" w:firstLine="567"/>
        <w:jc w:val="both"/>
        <w:rPr/>
      </w:pPr>
      <w:bookmarkStart w:id="27" w:name="p_128"/>
      <w:bookmarkEnd w:id="27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В обоснование размера упущенной выгоды кредитор вправе представлять не только доказательства принятия мер и приготовлений для ее получения, но и любые другие доказательства возможности ее извлечения. Размер подлежащих возмещению убытков, включая упущенную выгоду, определяется судом с учетом всех обстоятельств дела исходя из принципов справедливости и соразмерности ответственности допущенному нарушению обязательства (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"/document/10164072/entry/3934"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пункты 4-5 ст. 393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ГК РФ,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"/document/71360358/entry/3"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пункты 3-5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постановления Пленума Верховного Суда Российской Федерации от 24.03.2016 N 7 "О применении судами некоторых положений Гражданского кодекса Российской Федерации об ответственности за нарушение обязательств").</w:t>
      </w:r>
    </w:p>
    <w:p>
      <w:pPr>
        <w:pStyle w:val="TextBody"/>
        <w:widowControl/>
        <w:bidi w:val="0"/>
        <w:ind w:left="0" w:right="0" w:hanging="0"/>
        <w:jc w:val="both"/>
        <w:rPr/>
      </w:pPr>
      <w:bookmarkStart w:id="28" w:name="p_129"/>
      <w:bookmarkEnd w:id="28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Поскольку упущенная выгода представляет собой неполученный доход, то, как указано в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"/document/71100882/entry/14"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п. 14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постановления Пленума Верховного Суда Российской Федерации от 23.06.2015 N 25 "О применении судами некоторых положений раздела I части первой Гражданского кодекса Российской Федерации", при разрешении споров, связанных с ее возмещением, следует принимать во внимание, что ее расчет, представленный истцом, как правило, является приблизительным и носит вероятностный характер. Это обстоятельство само по себе не может служить основанием для отказа в иске.</w:t>
      </w:r>
    </w:p>
    <w:p>
      <w:pPr>
        <w:pStyle w:val="TextBody"/>
        <w:widowControl/>
        <w:bidi w:val="0"/>
        <w:spacing w:lineRule="auto" w:line="276" w:before="0" w:after="0"/>
        <w:ind w:left="0" w:right="0" w:firstLine="567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29" w:name="p_135"/>
      <w:bookmarkEnd w:id="29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Таким образом, если бы имущество было своевременно и в соответствии с условиями договора возвращено истцу, последний мог бы извлекать доход от сдачи такого имущества в аренду и доход сдачи имущества в аренду мог быть получен, по крайней мере, в размере, который является средним (типичным) для данного вида деятельности. Каких-либо иных препятствий для извлечения дохода помимо неправомерного удержания вещи хранителем не имелось в связи с наличием на товарном рынке спроса на имущество истца.</w:t>
      </w:r>
    </w:p>
    <w:p>
      <w:pPr>
        <w:pStyle w:val="TextBody"/>
        <w:widowControl/>
        <w:bidi w:val="0"/>
        <w:spacing w:lineRule="auto" w:line="276" w:before="0" w:after="283"/>
        <w:ind w:left="0" w:right="0" w:firstLine="567"/>
        <w:jc w:val="both"/>
        <w:rPr/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Недополученный доход (упущенная выгода) рассчитан истцом на основании _____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(вписать нужное, например, коммерческих предложений, заключений специалистов (оценщиков), и т. д.)_</w:t>
      </w:r>
      <w:r>
        <w:rPr>
          <w:rFonts w:cs="Times New Roman" w:ascii="Times New Roman" w:hAnsi="Times New Roman"/>
          <w:b/>
          <w:i w:val="false"/>
          <w:caps w:val="false"/>
          <w:smallCaps w:val="false"/>
          <w:color w:val="22272F"/>
          <w:spacing w:val="0"/>
          <w:sz w:val="24"/>
          <w:szCs w:val="24"/>
        </w:rPr>
        <w:t>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.</w:t>
      </w:r>
    </w:p>
    <w:p>
      <w:pPr>
        <w:pStyle w:val="TextBody"/>
        <w:widowControl/>
        <w:tabs>
          <w:tab w:val="clear" w:pos="1134"/>
          <w:tab w:val="left" w:pos="0" w:leader="none"/>
        </w:tabs>
        <w:bidi w:val="0"/>
        <w:spacing w:lineRule="auto" w:line="276" w:before="0" w:after="283"/>
        <w:ind w:left="0" w:right="0" w:firstLine="567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30" w:name="p_136"/>
      <w:bookmarkEnd w:id="30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Принимая на себя обязательства по хранению имущества, хранитель должен был предвидеть, что нарушение сроков исполнения обязательств по договору хранения в части возврата имущества повлечет утрату возможности использования имущества по его назначению, то есть может стать основанием для возмещения истцу упущенного им дохода от использования имущества.</w:t>
      </w:r>
    </w:p>
    <w:p>
      <w:pPr>
        <w:pStyle w:val="TextBody"/>
        <w:widowControl/>
        <w:bidi w:val="0"/>
        <w:spacing w:lineRule="auto" w:line="276" w:before="0" w:after="0"/>
        <w:ind w:left="0" w:right="0" w:firstLine="567"/>
        <w:jc w:val="both"/>
        <w:rPr/>
      </w:pPr>
      <w:bookmarkStart w:id="31" w:name="p_137"/>
      <w:bookmarkEnd w:id="31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При этом, как указанно в вышеуказанном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"/document/406328087/entry/0"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Определении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ВС РФ, отказ в удовлетворении иска только по тому основанию, что истцом не представлено доказательство принятия мер и приготовлений к использованию имущества (заключение договора аренды, в том числе предварительного, переписка с потенциальными арендаторами и т. п.), недопустим, поскольку в условиях, когда нарушение срока исполнения обязательства является очевидным для кредитора, заключение им сделок в отношении отсутствующего имущества и принятие на себя обязательств перед третьими лицами (арендаторы, клиенты и т. п.) было бы неразумным и, в конечном счете, являлось бы поведением вопреки собственным интересам кредитора.</w:t>
      </w:r>
    </w:p>
    <w:p>
      <w:pPr>
        <w:pStyle w:val="TextBody"/>
        <w:widowControl/>
        <w:bidi w:val="0"/>
        <w:spacing w:lineRule="auto" w:line="276" w:before="0" w:after="283"/>
        <w:ind w:left="0" w:right="0" w:firstLine="567"/>
        <w:jc w:val="both"/>
        <w:rPr/>
      </w:pPr>
      <w:bookmarkStart w:id="32" w:name="p_1381"/>
      <w:bookmarkEnd w:id="32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Таким образом, наличие упущенной выгоды предполагает</w:t>
      </w:r>
      <w:bookmarkStart w:id="33" w:name="p_138"/>
      <w:bookmarkEnd w:id="33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ся, а обратное (иные обстоятельства, не позволяющие извлекать доход от сдачи имущества в аренду помимо просрочки возврата имущества с хранения, несоразмерность неполученного дохода) должен доказать ответчик.</w:t>
      </w:r>
    </w:p>
    <w:p>
      <w:pPr>
        <w:pStyle w:val="TextBody"/>
        <w:widowControl/>
        <w:bidi w:val="0"/>
        <w:spacing w:lineRule="auto" w:line="276" w:before="0" w:after="283"/>
        <w:ind w:left="0" w:right="0" w:firstLine="567"/>
        <w:jc w:val="both"/>
        <w:rPr/>
      </w:pPr>
      <w:bookmarkStart w:id="34" w:name="p_139"/>
      <w:bookmarkEnd w:id="34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На указанные обстоятельства ответчик в ответе на претензию не ссылался. В случае надлежащего исполнения обязательств хранителем истец получил бы доход от сдачи имущества в аренду в размере ____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(сумма цифрами и прописью)</w:t>
      </w:r>
      <w:r>
        <w:rPr>
          <w:rFonts w:cs="Times New Roman" w:ascii="Times New Roman" w:hAnsi="Times New Roman"/>
          <w:b/>
          <w:i w:val="false"/>
          <w:caps w:val="false"/>
          <w:smallCaps w:val="false"/>
          <w:color w:val="22272F"/>
          <w:spacing w:val="0"/>
          <w:sz w:val="24"/>
          <w:szCs w:val="24"/>
        </w:rPr>
        <w:t>_____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 xml:space="preserve"> руб. (по рыночной стоимости).</w:t>
      </w:r>
    </w:p>
    <w:p>
      <w:pPr>
        <w:pStyle w:val="TextBody"/>
        <w:widowControl/>
        <w:bidi w:val="0"/>
        <w:spacing w:lineRule="auto" w:line="276" w:before="0" w:after="283"/>
        <w:ind w:left="0" w:right="0" w:firstLine="567"/>
        <w:jc w:val="both"/>
        <w:rPr/>
      </w:pPr>
      <w:bookmarkStart w:id="35" w:name="p_140"/>
      <w:bookmarkEnd w:id="35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На основании изложенного, руководствуясь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"/document/10164072/entry/15"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ст. 15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,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"/document/10164072/entry/309"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309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,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"/document/10164072/entry/310"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310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,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"/document/10164072/entry/393"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393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,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"/document/10164072/entry/20886"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886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,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"/document/10164072/entry/889"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889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,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"/document/10164072/entry/900"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900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,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"/document/10164072/entry/904"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904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ГК РФ, разъяснениями, изложенными в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"/document/71360358/entry/0"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постановлении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Пленума Верховного Суда РФ от 24 марта 2016 г. N 7 "О применении судами некоторых положений Гражданского кодекса РФ об ответственности за нарушение обязательств",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"/document/71100882/entry/0"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постановлении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Пленума Верховного Суда РФ от 23.06.2015 N 25 "О применении судами некоторых положений раздела I части первой Гражданского кодекса Российской Федерации",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"/document/12127526/entry/125"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ст. 125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,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"/document/12127526/entry/126"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126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АПК РФ,</w:t>
      </w:r>
      <w:bookmarkStart w:id="36" w:name="p_88"/>
      <w:bookmarkEnd w:id="36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 xml:space="preserve"> </w:t>
      </w: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22272F"/>
          <w:spacing w:val="0"/>
          <w:sz w:val="24"/>
          <w:szCs w:val="24"/>
        </w:rPr>
        <w:t>прошу:</w:t>
      </w:r>
    </w:p>
    <w:p>
      <w:pPr>
        <w:pStyle w:val="TextBody"/>
        <w:widowControl/>
        <w:bidi w:val="0"/>
        <w:spacing w:lineRule="auto" w:line="276" w:before="0" w:after="283"/>
        <w:ind w:left="0" w:right="0" w:firstLine="567"/>
        <w:jc w:val="both"/>
        <w:rPr/>
      </w:pPr>
      <w:bookmarkStart w:id="37" w:name="p_141"/>
      <w:bookmarkStart w:id="38" w:name="entry_1"/>
      <w:bookmarkEnd w:id="37"/>
      <w:bookmarkEnd w:id="38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1. Взыскать с _____(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указать ответчика)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_____ в пользу _____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(указать истца)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_____ упущенную выгоду в размере _____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_(сумма цифрами и прописью)_</w:t>
      </w:r>
      <w:r>
        <w:rPr>
          <w:rFonts w:cs="Times New Roman" w:ascii="Times New Roman" w:hAnsi="Times New Roman"/>
          <w:b/>
          <w:i w:val="false"/>
          <w:caps w:val="false"/>
          <w:smallCaps w:val="false"/>
          <w:color w:val="22272F"/>
          <w:spacing w:val="0"/>
          <w:sz w:val="24"/>
          <w:szCs w:val="24"/>
        </w:rPr>
        <w:t>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 xml:space="preserve"> руб.</w:t>
      </w:r>
    </w:p>
    <w:p>
      <w:pPr>
        <w:pStyle w:val="TextBody"/>
        <w:widowControl/>
        <w:bidi w:val="0"/>
        <w:spacing w:lineRule="auto" w:line="276" w:before="0" w:after="283"/>
        <w:ind w:left="0" w:right="0" w:firstLine="567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39" w:name="p_142"/>
      <w:bookmarkStart w:id="40" w:name="entry_2"/>
      <w:bookmarkEnd w:id="39"/>
      <w:bookmarkEnd w:id="40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2. Расходы по оплате государственной пошлины возложить на ответчика.</w:t>
      </w:r>
    </w:p>
    <w:p>
      <w:pPr>
        <w:pStyle w:val="TextBody"/>
        <w:widowControl/>
        <w:bidi w:val="0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41" w:name="p_70"/>
      <w:bookmarkEnd w:id="41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Приложение:</w:t>
      </w:r>
    </w:p>
    <w:p>
      <w:pPr>
        <w:pStyle w:val="TextBody"/>
        <w:widowControl/>
        <w:bidi w:val="0"/>
        <w:spacing w:before="0" w:after="0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42" w:name="p_18"/>
      <w:bookmarkEnd w:id="42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1. Уведомление о вручении копии искового заявления ответчику.</w:t>
      </w:r>
    </w:p>
    <w:p>
      <w:pPr>
        <w:pStyle w:val="TextBody"/>
        <w:widowControl/>
        <w:bidi w:val="0"/>
        <w:spacing w:before="0" w:after="0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43" w:name="p_19"/>
      <w:bookmarkEnd w:id="43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2. Документ, подтверждающий оплату государственной пошлины.</w:t>
      </w:r>
    </w:p>
    <w:p>
      <w:pPr>
        <w:pStyle w:val="TextBody"/>
        <w:widowControl/>
        <w:bidi w:val="0"/>
        <w:spacing w:before="0" w:after="0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44" w:name="p_20"/>
      <w:bookmarkEnd w:id="44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3. Копия договора хранения.</w:t>
      </w:r>
    </w:p>
    <w:p>
      <w:pPr>
        <w:pStyle w:val="TextBody"/>
        <w:widowControl/>
        <w:bidi w:val="0"/>
        <w:spacing w:before="0" w:after="0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45" w:name="p_21"/>
      <w:bookmarkEnd w:id="45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4. Копия претензии истца.</w:t>
      </w:r>
    </w:p>
    <w:p>
      <w:pPr>
        <w:pStyle w:val="TextBody"/>
        <w:widowControl/>
        <w:bidi w:val="0"/>
        <w:spacing w:before="0" w:after="0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46" w:name="p_22"/>
      <w:bookmarkEnd w:id="46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5. Копия свидетельства о государственной регистрации в качестве юридического лица.</w:t>
      </w:r>
    </w:p>
    <w:p>
      <w:pPr>
        <w:pStyle w:val="TextBody"/>
        <w:widowControl/>
        <w:bidi w:val="0"/>
        <w:spacing w:before="0" w:after="0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6.  Документы, подтверждающие совершение стороной (сторонами) действий, направленных на примирение, если такие действия предпринимались и соответствующие документы имеются.</w:t>
      </w:r>
    </w:p>
    <w:p>
      <w:pPr>
        <w:pStyle w:val="TextBody"/>
        <w:widowControl/>
        <w:bidi w:val="0"/>
        <w:spacing w:before="0" w:after="0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47" w:name="p_39"/>
      <w:bookmarkEnd w:id="47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7. Выписка из ЕГРЮЛ/ЕГРИП на истца и ответчика;</w:t>
      </w:r>
    </w:p>
    <w:p>
      <w:pPr>
        <w:pStyle w:val="TextBody"/>
        <w:widowControl/>
        <w:bidi w:val="0"/>
        <w:spacing w:before="0" w:after="0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48" w:name="p_25"/>
      <w:bookmarkEnd w:id="48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8. Расчет взыскиваемой денежной суммы</w:t>
      </w:r>
    </w:p>
    <w:p>
      <w:pPr>
        <w:pStyle w:val="TextBody"/>
        <w:widowControl/>
        <w:bidi w:val="0"/>
        <w:spacing w:lineRule="auto" w:line="276"/>
        <w:ind w:left="0" w:right="0" w:hanging="0"/>
        <w:jc w:val="center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</w:r>
    </w:p>
    <w:p>
      <w:pPr>
        <w:pStyle w:val="TextBody"/>
        <w:widowControl/>
        <w:bidi w:val="0"/>
        <w:spacing w:lineRule="auto" w:line="276"/>
        <w:ind w:left="0" w:right="0" w:hanging="0"/>
        <w:jc w:val="center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</w:r>
    </w:p>
    <w:p>
      <w:pPr>
        <w:pStyle w:val="TextBody"/>
        <w:widowControl/>
        <w:bidi w:val="0"/>
        <w:spacing w:lineRule="auto" w:line="276"/>
        <w:ind w:left="0" w:right="0" w:hanging="0"/>
        <w:jc w:val="both"/>
        <w:rPr/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 xml:space="preserve">Директор (если юр.лицо) </w:t>
        <w:tab/>
        <w:t xml:space="preserve">    </w:t>
        <w:tab/>
        <w:tab/>
        <w:t xml:space="preserve">       подпись</w:t>
        <w:tab/>
        <w:tab/>
        <w:t>ФИО</w:t>
      </w:r>
    </w:p>
    <w:p>
      <w:pPr>
        <w:pStyle w:val="TextBody"/>
        <w:widowControl/>
        <w:bidi w:val="0"/>
        <w:spacing w:lineRule="auto" w:line="276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</w:r>
    </w:p>
    <w:p>
      <w:pPr>
        <w:pStyle w:val="TextBody"/>
        <w:widowControl/>
        <w:bidi w:val="0"/>
        <w:spacing w:lineRule="auto" w:line="276" w:before="0" w:after="283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  <w:u w:val="none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none"/>
        </w:rPr>
        <w:t>«__» ____________202__год</w:t>
      </w:r>
    </w:p>
    <w:sectPr>
      <w:footerReference w:type="default" r:id="rId2"/>
      <w:type w:val="nextPage"/>
      <w:pgSz w:w="11906" w:h="16838"/>
      <w:pgMar w:left="1134" w:right="1127" w:gutter="0" w:header="0" w:top="1134" w:footer="1134" w:bottom="2038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cc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widowControl/>
      <w:suppressLineNumbers/>
      <w:bidi w:val="0"/>
      <w:spacing w:lineRule="auto" w:line="240" w:before="0" w:after="0"/>
      <w:ind w:left="0" w:right="0" w:hanging="0"/>
      <w:jc w:val="left"/>
      <w:rPr>
        <w:sz w:val="18"/>
        <w:szCs w:val="18"/>
      </w:rPr>
    </w:pPr>
    <w:r>
      <w:drawing>
        <wp:anchor behindDoc="1" distT="0" distB="0" distL="0" distR="0" simplePos="0" locked="0" layoutInCell="0" allowOverlap="1" relativeHeight="6">
          <wp:simplePos x="0" y="0"/>
          <wp:positionH relativeFrom="column">
            <wp:posOffset>4893945</wp:posOffset>
          </wp:positionH>
          <wp:positionV relativeFrom="paragraph">
            <wp:posOffset>46990</wp:posOffset>
          </wp:positionV>
          <wp:extent cx="963295" cy="358775"/>
          <wp:effectExtent l="0" t="0" r="0" b="0"/>
          <wp:wrapNone/>
          <wp:docPr id="1" name="Image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40" t="-106" r="-40" b="-106"/>
                  <a:stretch>
                    <a:fillRect/>
                  </a:stretch>
                </pic:blipFill>
                <pic:spPr bwMode="auto">
                  <a:xfrm>
                    <a:off x="0" y="0"/>
                    <a:ext cx="963295" cy="358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  <w:szCs w:val="18"/>
      </w:rPr>
      <w:t>Шаблон подготовлен Адвокатским Бюро «Правовая Гарантия»</w:t>
    </w:r>
  </w:p>
  <w:p>
    <w:pPr>
      <w:pStyle w:val="Footer"/>
      <w:widowControl/>
      <w:suppressLineNumbers/>
      <w:bidi w:val="0"/>
      <w:spacing w:lineRule="auto" w:line="240" w:before="0" w:after="0"/>
      <w:ind w:left="0" w:right="0" w:hanging="0"/>
      <w:jc w:val="left"/>
      <w:rPr/>
    </w:pPr>
    <w:r>
      <w:rPr>
        <w:sz w:val="18"/>
        <w:szCs w:val="18"/>
      </w:rPr>
      <w:t xml:space="preserve">Сайт: </w:t>
    </w:r>
    <w:hyperlink r:id="rId2">
      <w:r>
        <w:rPr>
          <w:rStyle w:val="InternetLink"/>
          <w:sz w:val="18"/>
          <w:szCs w:val="18"/>
          <w:lang w:val="en-US"/>
        </w:rPr>
        <w:t>https</w:t>
      </w:r>
    </w:hyperlink>
    <w:hyperlink r:id="rId3">
      <w:r>
        <w:rPr>
          <w:rStyle w:val="InternetLink"/>
          <w:sz w:val="18"/>
          <w:szCs w:val="18"/>
        </w:rPr>
        <w:t>://</w:t>
      </w:r>
    </w:hyperlink>
    <w:hyperlink r:id="rId4">
      <w:r>
        <w:rPr>
          <w:rStyle w:val="InternetLink"/>
          <w:sz w:val="18"/>
          <w:szCs w:val="18"/>
          <w:lang w:val="en-US"/>
        </w:rPr>
        <w:t>sibadvokat</w:t>
      </w:r>
    </w:hyperlink>
    <w:hyperlink r:id="rId5">
      <w:r>
        <w:rPr>
          <w:rStyle w:val="InternetLink"/>
          <w:sz w:val="18"/>
          <w:szCs w:val="18"/>
        </w:rPr>
        <w:t>.</w:t>
      </w:r>
    </w:hyperlink>
    <w:hyperlink r:id="rId6">
      <w:r>
        <w:rPr>
          <w:rStyle w:val="InternetLink"/>
          <w:sz w:val="18"/>
          <w:szCs w:val="18"/>
          <w:lang w:val="zxx"/>
        </w:rPr>
        <w:t>ru</w:t>
      </w:r>
    </w:hyperlink>
    <w:r>
      <w:rPr>
        <w:sz w:val="18"/>
        <w:szCs w:val="18"/>
        <w:lang w:val="en-US"/>
      </w:rPr>
      <w:t xml:space="preserve"> </w:t>
    </w:r>
  </w:p>
  <w:p>
    <w:pPr>
      <w:pStyle w:val="Footer"/>
      <w:widowControl/>
      <w:suppressLineNumbers/>
      <w:bidi w:val="0"/>
      <w:spacing w:lineRule="auto" w:line="240" w:before="0" w:after="0"/>
      <w:ind w:left="0" w:right="0" w:hanging="0"/>
      <w:jc w:val="left"/>
      <w:rPr>
        <w:sz w:val="18"/>
        <w:szCs w:val="18"/>
      </w:rPr>
    </w:pPr>
    <w:r>
      <w:rPr>
        <w:sz w:val="18"/>
        <w:szCs w:val="18"/>
      </w:rPr>
      <w:t>Единый телефон: +7 (499) 390-91-01</w:t>
    </w:r>
    <w:bookmarkStart w:id="49" w:name="_GoBack2"/>
    <w:bookmarkEnd w:id="49"/>
  </w:p>
</w:ftr>
</file>

<file path=word/settings.xml><?xml version="1.0" encoding="utf-8"?>
<w:settings xmlns:w="http://schemas.openxmlformats.org/wordprocessingml/2006/main">
  <w:zoom w:percent="100"/>
  <w:defaultTabStop w:val="1134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erif CN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kinsoku w:val="true"/>
      <w:overflowPunct w:val="true"/>
      <w:autoSpaceDE w:val="true"/>
      <w:bidi w:val="0"/>
    </w:pPr>
    <w:rPr>
      <w:rFonts w:ascii="Liberation Serif;Times New Roman" w:hAnsi="Liberation Serif;Times New Roman" w:eastAsia="Segoe UI" w:cs="Tahoma"/>
      <w:color w:val="000000"/>
      <w:sz w:val="24"/>
      <w:szCs w:val="24"/>
      <w:lang w:val="ru-RU" w:eastAsia="zh-CN" w:bidi="hi-IN"/>
    </w:rPr>
  </w:style>
  <w:style w:type="character" w:styleId="InternetLink">
    <w:name w:val="Hyperlink"/>
    <w:rPr>
      <w:color w:val="000080"/>
      <w:u w:val="single"/>
      <w:lang w:val="zxx" w:eastAsia="zxx" w:bidi="zxx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Source Han Sans CN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283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  <w:lang w:val="zxx" w:eastAsia="zxx" w:bidi="zxx"/>
    </w:rPr>
  </w:style>
  <w:style w:type="paragraph" w:styleId="Style14">
    <w:name w:val="Колонтитул"/>
    <w:basedOn w:val="Normal"/>
    <w:qFormat/>
    <w:pPr>
      <w:suppressLineNumbers/>
      <w:tabs>
        <w:tab w:val="clear" w:pos="1134"/>
        <w:tab w:val="center" w:pos="4822" w:leader="none"/>
        <w:tab w:val="right" w:pos="9645" w:leader="none"/>
      </w:tabs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1134"/>
        <w:tab w:val="center" w:pos="4986" w:leader="none"/>
        <w:tab w:val="right" w:pos="9972" w:leader="none"/>
      </w:tabs>
    </w:pPr>
    <w:rPr/>
  </w:style>
  <w:style w:type="paragraph" w:styleId="Footer">
    <w:name w:val="Footer"/>
    <w:basedOn w:val="Style14"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s://sibadvokat.ru/" TargetMode="External"/><Relationship Id="rId3" Type="http://schemas.openxmlformats.org/officeDocument/2006/relationships/hyperlink" Target="https://sibadvokat.ru/" TargetMode="External"/><Relationship Id="rId4" Type="http://schemas.openxmlformats.org/officeDocument/2006/relationships/hyperlink" Target="https://sibadvokat.ru/" TargetMode="External"/><Relationship Id="rId5" Type="http://schemas.openxmlformats.org/officeDocument/2006/relationships/hyperlink" Target="https://sibadvokat.ru/" TargetMode="External"/><Relationship Id="rId6" Type="http://schemas.openxmlformats.org/officeDocument/2006/relationships/hyperlink" Target="https://sibadvokat.ru/" TargetMode="Externa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17</TotalTim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dcterms:modified xsi:type="dcterms:W3CDTF">2023-07-12T11:18:18Z</dcterms:modified>
  <cp:revision>3</cp:revision>
  <dc:subject/>
  <dc:title/>
</cp:coreProperties>
</file>